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Default="005B5E03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5B5E03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Гостевой\Desktop\Шахма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евой\Desktop\Шахматы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E03" w:rsidRDefault="005B5E03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5B5E03" w:rsidRDefault="005B5E03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5B5E03" w:rsidRDefault="005B5E03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5B5E03" w:rsidRDefault="005B5E03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5B5E03" w:rsidRDefault="005B5E03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5B5E03" w:rsidRDefault="005B5E03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5B5E03" w:rsidRPr="00B80EB6" w:rsidRDefault="005B5E03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bookmarkStart w:id="0" w:name="_GoBack"/>
      <w:bookmarkEnd w:id="0"/>
    </w:p>
    <w:p w:rsidR="00B80EB6" w:rsidRPr="00B80EB6" w:rsidRDefault="00B80EB6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80EB6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Информационная карта образовательной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3791"/>
        <w:gridCol w:w="4896"/>
      </w:tblGrid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учреждение дополнительного образования «Дом детского творчества «Радуга талантов» </w:t>
            </w:r>
            <w:proofErr w:type="spellStart"/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Агрызского</w:t>
            </w:r>
            <w:proofErr w:type="spellEnd"/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физкультурно-спортивной направленности</w:t>
            </w:r>
          </w:p>
          <w:p w:rsidR="00B80EB6" w:rsidRPr="00B80EB6" w:rsidRDefault="009A5E07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«Шахматы</w:t>
            </w:r>
            <w:r w:rsidR="00B80EB6"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Физкультурно-спортивная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2E743D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Попцов Аркадий Петрович</w:t>
            </w:r>
            <w:r w:rsidR="00B80EB6"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 дополнительного образования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2E743D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80EB6"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 лет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 тип программы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 вид программы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модифицированная</w:t>
            </w:r>
            <w:proofErr w:type="gramEnd"/>
          </w:p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gramEnd"/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 Усвоение теоретических знаний.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практических навыков.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-традиционные, комбинированные и практические занятия; 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-игры, праздники, конкурсы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  <w:proofErr w:type="gramEnd"/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очная, дневная</w:t>
            </w:r>
          </w:p>
          <w:p w:rsidR="00B80EB6" w:rsidRPr="00B80EB6" w:rsidRDefault="00B80EB6" w:rsidP="00B80E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-словесный, </w:t>
            </w:r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наглядный</w:t>
            </w: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практический</w:t>
            </w: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объяснительно- иллюстративный</w:t>
            </w: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репродуктивный</w:t>
            </w: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80EB6" w:rsidRPr="00B80EB6" w:rsidRDefault="00B80EB6" w:rsidP="00B80E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фронтальный</w:t>
            </w: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</w:t>
            </w:r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групповой</w:t>
            </w:r>
            <w:proofErr w:type="gramEnd"/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  </w:t>
            </w: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290" w:type="dxa"/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Промежуточная аттестация, аттестация по завершении освоения </w:t>
            </w:r>
            <w:proofErr w:type="gramStart"/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программы,  участие</w:t>
            </w:r>
            <w:proofErr w:type="gramEnd"/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соревнованиях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290" w:type="dxa"/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 реализуется один год; планируются соревнования </w:t>
            </w:r>
            <w:proofErr w:type="gramStart"/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учащихся,  участие</w:t>
            </w:r>
            <w:proofErr w:type="gramEnd"/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детей на конкурсах различного уровня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Внутренняя экспертиза: методический совет МБУ ДО ДДТ «Радуга талантов»  </w:t>
            </w:r>
          </w:p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80EB6" w:rsidRDefault="00B80EB6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E743D" w:rsidRDefault="002E743D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Default="00B80EB6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80EB6">
        <w:rPr>
          <w:rFonts w:ascii="Times New Roman" w:eastAsia="Calibri" w:hAnsi="Times New Roman" w:cs="Times New Roman"/>
          <w:b/>
          <w:sz w:val="26"/>
          <w:szCs w:val="26"/>
        </w:rPr>
        <w:t>Оглавление</w:t>
      </w:r>
    </w:p>
    <w:p w:rsidR="00B80EB6" w:rsidRPr="00B80EB6" w:rsidRDefault="00B80EB6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Пояснительная записка…………………………………………………………………</w:t>
      </w:r>
      <w:proofErr w:type="gramStart"/>
      <w:r w:rsidRPr="00B80EB6">
        <w:rPr>
          <w:rFonts w:ascii="Times New Roman" w:eastAsia="Calibri" w:hAnsi="Times New Roman" w:cs="Times New Roman"/>
          <w:sz w:val="26"/>
          <w:szCs w:val="26"/>
        </w:rPr>
        <w:t>…….</w:t>
      </w:r>
      <w:proofErr w:type="gramEnd"/>
      <w:r w:rsidRPr="00B80EB6">
        <w:rPr>
          <w:rFonts w:ascii="Times New Roman" w:eastAsia="Calibri" w:hAnsi="Times New Roman" w:cs="Times New Roman"/>
          <w:sz w:val="26"/>
          <w:szCs w:val="26"/>
        </w:rPr>
        <w:t>.4-6</w:t>
      </w:r>
    </w:p>
    <w:p w:rsidR="00B80EB6" w:rsidRPr="00B80EB6" w:rsidRDefault="00B80EB6" w:rsidP="00B80EB6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Учебный</w:t>
      </w:r>
      <w:r w:rsidRPr="00B80EB6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 (</w:t>
      </w:r>
      <w:proofErr w:type="gramStart"/>
      <w:r w:rsidRPr="00B80EB6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тематический)  </w:t>
      </w:r>
      <w:r w:rsidRPr="00B80EB6">
        <w:rPr>
          <w:rFonts w:ascii="Times New Roman" w:eastAsia="Calibri" w:hAnsi="Times New Roman" w:cs="Times New Roman"/>
          <w:sz w:val="26"/>
          <w:szCs w:val="26"/>
        </w:rPr>
        <w:t>план</w:t>
      </w:r>
      <w:proofErr w:type="gramEnd"/>
      <w:r w:rsidRPr="00B80EB6">
        <w:rPr>
          <w:rFonts w:ascii="Times New Roman" w:eastAsia="Calibri" w:hAnsi="Times New Roman" w:cs="Times New Roman"/>
          <w:sz w:val="26"/>
          <w:szCs w:val="26"/>
        </w:rPr>
        <w:t>………………………………………………………………...                6</w:t>
      </w:r>
    </w:p>
    <w:p w:rsidR="00B80EB6" w:rsidRPr="00B80EB6" w:rsidRDefault="00B80EB6" w:rsidP="00B80EB6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Содержание</w:t>
      </w:r>
      <w:r w:rsidRPr="00B80EB6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программы………………………………………………………………</w:t>
      </w:r>
      <w:proofErr w:type="gramStart"/>
      <w:r w:rsidRPr="00B80EB6">
        <w:rPr>
          <w:rFonts w:ascii="Times New Roman" w:eastAsia="Calibri" w:hAnsi="Times New Roman" w:cs="Times New Roman"/>
          <w:spacing w:val="-1"/>
          <w:sz w:val="26"/>
          <w:szCs w:val="26"/>
        </w:rPr>
        <w:t>…….</w:t>
      </w:r>
      <w:proofErr w:type="gramEnd"/>
      <w:r w:rsidRPr="00B80EB6">
        <w:rPr>
          <w:rFonts w:ascii="Times New Roman" w:eastAsia="Calibri" w:hAnsi="Times New Roman" w:cs="Times New Roman"/>
          <w:spacing w:val="-1"/>
          <w:sz w:val="26"/>
          <w:szCs w:val="26"/>
        </w:rPr>
        <w:t>6-8</w:t>
      </w:r>
    </w:p>
    <w:p w:rsidR="00B80EB6" w:rsidRPr="00B80EB6" w:rsidRDefault="00B80EB6" w:rsidP="00B80EB6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Организационно-педагогические условия программы…………………................................</w:t>
      </w:r>
      <w:r w:rsidRPr="00B80EB6">
        <w:rPr>
          <w:rFonts w:ascii="Calibri" w:eastAsia="Calibri" w:hAnsi="Calibri" w:cs="Times New Roman"/>
        </w:rPr>
        <w:t xml:space="preserve">                        </w:t>
      </w:r>
      <w:r>
        <w:rPr>
          <w:rFonts w:ascii="Calibri" w:eastAsia="Calibri" w:hAnsi="Calibri" w:cs="Times New Roman"/>
        </w:rPr>
        <w:t xml:space="preserve">                               </w:t>
      </w:r>
      <w:r w:rsidRPr="00B80EB6">
        <w:rPr>
          <w:rFonts w:ascii="Calibri" w:eastAsia="Calibri" w:hAnsi="Calibri" w:cs="Times New Roman"/>
        </w:rPr>
        <w:t xml:space="preserve">  </w:t>
      </w:r>
      <w:r w:rsidRPr="00B80EB6">
        <w:rPr>
          <w:rFonts w:ascii="Times New Roman" w:eastAsia="Calibri" w:hAnsi="Times New Roman" w:cs="Times New Roman"/>
          <w:sz w:val="26"/>
          <w:szCs w:val="26"/>
        </w:rPr>
        <w:t>9-10</w:t>
      </w:r>
    </w:p>
    <w:p w:rsidR="00B80EB6" w:rsidRPr="00B80EB6" w:rsidRDefault="00B80EB6" w:rsidP="00B80EB6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Формы аттестации/ контроля и оценочные материалы………………………………</w:t>
      </w:r>
      <w:proofErr w:type="gramStart"/>
      <w:r w:rsidRPr="00B80EB6">
        <w:rPr>
          <w:rFonts w:ascii="Times New Roman" w:eastAsia="Calibri" w:hAnsi="Times New Roman" w:cs="Times New Roman"/>
          <w:sz w:val="26"/>
          <w:szCs w:val="26"/>
        </w:rPr>
        <w:t>…….</w:t>
      </w:r>
      <w:proofErr w:type="gramEnd"/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.        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</w:t>
      </w:r>
      <w:r w:rsidRPr="00B80EB6">
        <w:rPr>
          <w:rFonts w:ascii="Times New Roman" w:eastAsia="Calibri" w:hAnsi="Times New Roman" w:cs="Times New Roman"/>
          <w:sz w:val="26"/>
          <w:szCs w:val="26"/>
        </w:rPr>
        <w:t>11-13</w:t>
      </w:r>
    </w:p>
    <w:p w:rsidR="00B80EB6" w:rsidRPr="00B80EB6" w:rsidRDefault="00B80EB6" w:rsidP="00B80EB6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Список</w:t>
      </w:r>
      <w:r w:rsidRPr="00B80EB6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 </w:t>
      </w:r>
      <w:r w:rsidRPr="00B80EB6">
        <w:rPr>
          <w:rFonts w:ascii="Times New Roman" w:eastAsia="Calibri" w:hAnsi="Times New Roman" w:cs="Times New Roman"/>
          <w:sz w:val="26"/>
          <w:szCs w:val="26"/>
        </w:rPr>
        <w:t>литературы………………</w:t>
      </w:r>
      <w:r>
        <w:rPr>
          <w:rFonts w:ascii="Times New Roman" w:eastAsia="Calibri" w:hAnsi="Times New Roman" w:cs="Times New Roman"/>
          <w:sz w:val="26"/>
          <w:szCs w:val="26"/>
        </w:rPr>
        <w:t xml:space="preserve">………………………………                   </w:t>
      </w:r>
      <w:r w:rsidRPr="00B80EB6">
        <w:rPr>
          <w:rFonts w:ascii="Times New Roman" w:eastAsia="Calibri" w:hAnsi="Times New Roman" w:cs="Times New Roman"/>
          <w:sz w:val="26"/>
          <w:szCs w:val="26"/>
        </w:rPr>
        <w:t>14</w:t>
      </w:r>
    </w:p>
    <w:p w:rsidR="00B80EB6" w:rsidRPr="00B80EB6" w:rsidRDefault="00B80EB6" w:rsidP="00B80EB6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Приложения</w:t>
      </w:r>
      <w:r w:rsidRPr="00B80EB6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 </w:t>
      </w:r>
    </w:p>
    <w:p w:rsidR="00B80EB6" w:rsidRPr="00B80EB6" w:rsidRDefault="00B80EB6" w:rsidP="00B80EB6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Методическое обеспечение………………………………………………………………</w:t>
      </w:r>
      <w:proofErr w:type="gramStart"/>
      <w:r w:rsidRPr="00B80EB6">
        <w:rPr>
          <w:rFonts w:ascii="Times New Roman" w:eastAsia="Calibri" w:hAnsi="Times New Roman" w:cs="Times New Roman"/>
          <w:bCs/>
          <w:sz w:val="26"/>
          <w:szCs w:val="26"/>
        </w:rPr>
        <w:t>…….</w:t>
      </w:r>
      <w:proofErr w:type="gramEnd"/>
      <w:r w:rsidRPr="00B80EB6">
        <w:rPr>
          <w:rFonts w:ascii="Times New Roman" w:eastAsia="Calibri" w:hAnsi="Times New Roman" w:cs="Times New Roman"/>
          <w:bCs/>
          <w:sz w:val="26"/>
          <w:szCs w:val="26"/>
        </w:rPr>
        <w:t>15</w:t>
      </w:r>
    </w:p>
    <w:p w:rsidR="00B80EB6" w:rsidRPr="00B80EB6" w:rsidRDefault="00B80EB6" w:rsidP="00B80EB6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 xml:space="preserve">Календарный учебный график дополнительной общеобразовательной </w:t>
      </w:r>
    </w:p>
    <w:p w:rsidR="00B80EB6" w:rsidRPr="00B80EB6" w:rsidRDefault="00B80EB6" w:rsidP="00B80EB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proofErr w:type="gramStart"/>
      <w:r w:rsidRPr="00B80EB6">
        <w:rPr>
          <w:rFonts w:ascii="Times New Roman" w:eastAsia="Calibri" w:hAnsi="Times New Roman" w:cs="Times New Roman"/>
          <w:bCs/>
          <w:sz w:val="26"/>
          <w:szCs w:val="26"/>
        </w:rPr>
        <w:t>общеразвивающей</w:t>
      </w:r>
      <w:proofErr w:type="gramEnd"/>
      <w:r w:rsidRPr="00B80EB6">
        <w:rPr>
          <w:rFonts w:ascii="Times New Roman" w:eastAsia="Calibri" w:hAnsi="Times New Roman" w:cs="Times New Roman"/>
          <w:bCs/>
          <w:sz w:val="26"/>
          <w:szCs w:val="26"/>
        </w:rPr>
        <w:t xml:space="preserve"> программы «Юный шахматист»……………………………………..                                           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           </w:t>
      </w:r>
      <w:r w:rsidRPr="00B80EB6">
        <w:rPr>
          <w:rFonts w:ascii="Times New Roman" w:eastAsia="Calibri" w:hAnsi="Times New Roman" w:cs="Times New Roman"/>
          <w:bCs/>
          <w:sz w:val="26"/>
          <w:szCs w:val="26"/>
        </w:rPr>
        <w:t xml:space="preserve"> 15-27</w:t>
      </w: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2E743D" w:rsidRDefault="002E743D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2E743D" w:rsidRDefault="002E743D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2E743D" w:rsidRDefault="002E743D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2E743D" w:rsidRPr="00B80EB6" w:rsidRDefault="002E743D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  <w:t>Пояснительная записка</w:t>
      </w:r>
    </w:p>
    <w:p w:rsidR="00B80EB6" w:rsidRPr="00B80EB6" w:rsidRDefault="00B80EB6" w:rsidP="00B80EB6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Программа «Юный шахматист»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физкультурно-спортивной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направленности разработана в соответствии с требованиями нормативных документов:  </w:t>
      </w: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      Программа «Юный шахматист» составлена в соответствии со следующими нормативными документами: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1.Федеральный закон об образовании в Российской Федерации от 29.12.2012 № 273-ФЗ          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 (</w:t>
      </w:r>
      <w:proofErr w:type="gramStart"/>
      <w:r w:rsidRPr="00B80EB6">
        <w:rPr>
          <w:rFonts w:ascii="Times New Roman" w:eastAsia="Calibri" w:hAnsi="Times New Roman" w:cs="Times New Roman"/>
          <w:sz w:val="26"/>
          <w:szCs w:val="26"/>
        </w:rPr>
        <w:t>с</w:t>
      </w:r>
      <w:proofErr w:type="gramEnd"/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 изменениями и дополнениями) 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5. Приказ Министерства просвещения Российской Федерации от 3.09.2019 № 467                    </w:t>
      </w:r>
      <w:proofErr w:type="gramStart"/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   «</w:t>
      </w:r>
      <w:proofErr w:type="gramEnd"/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Об утверждении Целевой модели развития региональных систем дополнительного образования детей» 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</w:t>
      </w:r>
      <w:r w:rsidR="00027F03">
        <w:rPr>
          <w:rFonts w:ascii="Times New Roman" w:eastAsia="Calibri" w:hAnsi="Times New Roman" w:cs="Times New Roman"/>
          <w:sz w:val="26"/>
          <w:szCs w:val="26"/>
        </w:rPr>
        <w:t xml:space="preserve"> сфере»</w:t>
      </w: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 (с изменениями и дополнениями, вступившими в силу с 28.12.2022 г.) 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7. Приказ Министерства просвещения Российской Федерации от 27 июля </w:t>
      </w:r>
      <w:r w:rsidR="00027F03">
        <w:rPr>
          <w:rFonts w:ascii="Times New Roman" w:eastAsia="Calibri" w:hAnsi="Times New Roman" w:cs="Times New Roman"/>
          <w:sz w:val="26"/>
          <w:szCs w:val="26"/>
        </w:rPr>
        <w:t xml:space="preserve">2022 г. № 629 </w:t>
      </w: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12. Устав образовательной организации</w:t>
      </w:r>
    </w:p>
    <w:p w:rsidR="00B80EB6" w:rsidRPr="00B80EB6" w:rsidRDefault="00B80EB6" w:rsidP="00B80EB6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13. Положение о порядке разработки и утверждения рабочих программ МБУ ДО ДДТ "Радуга талантов" </w:t>
      </w:r>
      <w:proofErr w:type="spellStart"/>
      <w:r w:rsidRPr="00B80EB6">
        <w:rPr>
          <w:rFonts w:ascii="Times New Roman" w:eastAsia="Calibri" w:hAnsi="Times New Roman" w:cs="Times New Roman"/>
          <w:sz w:val="26"/>
          <w:szCs w:val="26"/>
        </w:rPr>
        <w:t>Агрызского</w:t>
      </w:r>
      <w:proofErr w:type="spellEnd"/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 МР РТ.</w:t>
      </w:r>
    </w:p>
    <w:p w:rsidR="00B80EB6" w:rsidRPr="00B80EB6" w:rsidRDefault="00B80EB6" w:rsidP="00B80EB6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80EB6" w:rsidRDefault="00B80EB6" w:rsidP="00B80E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В случае вспышки заболеваний предусмотрен переход на дистанционное обучение. Для этого используется приложение для видеоконференции </w:t>
      </w:r>
      <w:r w:rsidRPr="00B80EB6">
        <w:rPr>
          <w:rFonts w:ascii="Times New Roman" w:eastAsia="Calibri" w:hAnsi="Times New Roman" w:cs="Times New Roman"/>
          <w:sz w:val="26"/>
          <w:szCs w:val="26"/>
          <w:lang w:val="en-US"/>
        </w:rPr>
        <w:t>ZOOM</w:t>
      </w: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. Рассылка заданий осуществляется через социальные сети в контакте и </w:t>
      </w:r>
      <w:proofErr w:type="spellStart"/>
      <w:r w:rsidRPr="00B80EB6">
        <w:rPr>
          <w:rFonts w:ascii="Times New Roman" w:eastAsia="Calibri" w:hAnsi="Times New Roman" w:cs="Times New Roman"/>
          <w:sz w:val="26"/>
          <w:szCs w:val="26"/>
          <w:lang w:val="en-US"/>
        </w:rPr>
        <w:t>WhatzApp</w:t>
      </w:r>
      <w:proofErr w:type="spellEnd"/>
      <w:r w:rsidRPr="00B80EB6">
        <w:rPr>
          <w:rFonts w:ascii="Times New Roman" w:eastAsia="Calibri" w:hAnsi="Times New Roman" w:cs="Times New Roman"/>
          <w:sz w:val="26"/>
          <w:szCs w:val="26"/>
        </w:rPr>
        <w:t>, электронную почту.</w:t>
      </w:r>
    </w:p>
    <w:p w:rsidR="00B80EB6" w:rsidRPr="00B80EB6" w:rsidRDefault="00B80EB6" w:rsidP="00B80E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При пропуске занятий по погодным или иным непредвиденным причинам возможно изучение объединённых тем.</w:t>
      </w:r>
    </w:p>
    <w:p w:rsidR="00B80EB6" w:rsidRPr="00B80EB6" w:rsidRDefault="00B80EB6" w:rsidP="00B80E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Данная программа 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актуальна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своему содержанию, поскольку она создает условия по выявлению творческих особенностей у ребенка.</w:t>
      </w:r>
    </w:p>
    <w:p w:rsidR="00B80EB6" w:rsidRPr="00B80EB6" w:rsidRDefault="00B80EB6" w:rsidP="00B80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Обучение шахматной игре строится на изучении ходов, разыгрывании дебютов по образцу, решению шахматных задач, поиске вариантов разыгрывания партии от данной позиции, дидактических играх, самостоятельной игре.</w:t>
      </w:r>
    </w:p>
    <w:p w:rsidR="00B80EB6" w:rsidRPr="00B80EB6" w:rsidRDefault="00B80EB6" w:rsidP="00B80E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80EB6" w:rsidRDefault="00B80EB6" w:rsidP="00B80E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Отличительной особенностью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данной программы является комплексность - </w:t>
      </w:r>
      <w:r w:rsidRPr="00B80EB6">
        <w:rPr>
          <w:rFonts w:ascii="Times New Roman" w:eastAsia="Times New Roman" w:hAnsi="Times New Roman" w:cs="Times New Roman"/>
          <w:kern w:val="24"/>
          <w:sz w:val="26"/>
          <w:szCs w:val="26"/>
          <w:lang w:eastAsia="ru-RU"/>
        </w:rPr>
        <w:t>сочетание нескольких тематических блоков, освоение каждого из которых предполагает работу с конкретным этапом шахматной партии с постепенным усложнением материала.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Адресат программы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Программа «Юный ш</w:t>
      </w:r>
      <w:r w:rsidR="002E74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ахматист» рассчитана на </w:t>
      </w:r>
      <w:proofErr w:type="gramStart"/>
      <w:r w:rsidR="002E743D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детей  5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-12 лет. 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занятия принимаются дети без специальных умений. Количество учащихся в группе не менее 15 человек.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Объем программы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.  Количество часов по программе составляет 144 часа</w:t>
      </w:r>
    </w:p>
    <w:p w:rsidR="00B80EB6" w:rsidRPr="00B80EB6" w:rsidRDefault="00B80EB6" w:rsidP="00B80EB6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</w:rPr>
        <w:t>Формы обучения и виды занятий.</w:t>
      </w:r>
      <w:r w:rsidRPr="00B80EB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80EB6">
        <w:rPr>
          <w:rFonts w:ascii="Times New Roman" w:eastAsia="Calibri" w:hAnsi="Times New Roman" w:cs="Times New Roman"/>
          <w:sz w:val="26"/>
          <w:szCs w:val="26"/>
          <w:lang w:eastAsia="ru-RU"/>
        </w:rPr>
        <w:t>Основная форма обучения – комплексное занятие с группой обучающихся, в процессе которых теория чередуется с практикой.</w:t>
      </w:r>
      <w:r w:rsidRPr="00B80EB6"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80EB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Большое </w:t>
      </w:r>
      <w:proofErr w:type="gramStart"/>
      <w:r w:rsidRPr="00B80EB6">
        <w:rPr>
          <w:rFonts w:ascii="Times New Roman" w:eastAsia="Calibri" w:hAnsi="Times New Roman" w:cs="Times New Roman"/>
          <w:sz w:val="26"/>
          <w:szCs w:val="26"/>
          <w:lang w:eastAsia="ru-RU"/>
        </w:rPr>
        <w:t>внимание  уделяется</w:t>
      </w:r>
      <w:proofErr w:type="gramEnd"/>
      <w:r w:rsidRPr="00B80EB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индивидуальной работе с обучающимися с учетом их индивидуальных способностей и особенностей.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Сроки освоения программы.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Данная программа рассчитана на 1 год обучения.</w:t>
      </w:r>
    </w:p>
    <w:p w:rsidR="00B80EB6" w:rsidRPr="00B80EB6" w:rsidRDefault="00B80EB6" w:rsidP="00B80E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Режим занятий.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 раза в неделю по 2 академических часа.  Продолжительность </w:t>
      </w:r>
    </w:p>
    <w:p w:rsidR="00B80EB6" w:rsidRPr="00B80EB6" w:rsidRDefault="00B80EB6" w:rsidP="00B80E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1 академического часа 40 минут. Перемена между занятиями 10 минут.</w:t>
      </w:r>
    </w:p>
    <w:p w:rsidR="00B80EB6" w:rsidRPr="00B80EB6" w:rsidRDefault="00B80EB6" w:rsidP="00B80E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80EB6" w:rsidRDefault="00B80EB6" w:rsidP="00B80E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spacing w:after="200" w:line="240" w:lineRule="auto"/>
        <w:ind w:left="-142"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ЦЕЛИ И ЗАДАЧИ ПРОГРАММЫ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Цель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саморазвитие и развитие личности каждого ребенка в процессе освоения мира через его собственную творческую предметную деятельность.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Задачи:</w:t>
      </w:r>
    </w:p>
    <w:p w:rsidR="00B80EB6" w:rsidRPr="00B80EB6" w:rsidRDefault="00B80EB6" w:rsidP="00B80EB6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</w:pPr>
      <w:proofErr w:type="gramStart"/>
      <w:r w:rsidRPr="00B80EB6"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  <w:t>обучающие</w:t>
      </w:r>
      <w:proofErr w:type="gramEnd"/>
      <w:r w:rsidRPr="00B80EB6"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B80EB6" w:rsidRPr="00B80EB6" w:rsidRDefault="00B80EB6" w:rsidP="00B80EB6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  пробудить любознательность и интерес к шахматам; </w:t>
      </w:r>
    </w:p>
    <w:p w:rsidR="00B80EB6" w:rsidRPr="00B80EB6" w:rsidRDefault="00B80EB6" w:rsidP="00B80EB6">
      <w:p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- овладевать знаниями, умениями, навыками в шахматной игре;</w:t>
      </w:r>
    </w:p>
    <w:p w:rsidR="00B80EB6" w:rsidRPr="00B80EB6" w:rsidRDefault="00B80EB6" w:rsidP="00B80EB6">
      <w:p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обучать творческой самостоятельности, аккуратности, усидчивости, самостоятельно решать шахматные задачи разного уровня сложности.</w:t>
      </w:r>
    </w:p>
    <w:p w:rsidR="00B80EB6" w:rsidRPr="00B80EB6" w:rsidRDefault="00B80EB6" w:rsidP="00B80EB6">
      <w:pPr>
        <w:numPr>
          <w:ilvl w:val="0"/>
          <w:numId w:val="28"/>
        </w:numPr>
        <w:tabs>
          <w:tab w:val="left" w:pos="3240"/>
          <w:tab w:val="left" w:pos="3420"/>
        </w:tabs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B80EB6"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  <w:t>развивающие</w:t>
      </w:r>
      <w:proofErr w:type="gramEnd"/>
    </w:p>
    <w:p w:rsidR="00B80EB6" w:rsidRPr="00B80EB6" w:rsidRDefault="00B80EB6" w:rsidP="00B80EB6">
      <w:pPr>
        <w:tabs>
          <w:tab w:val="left" w:pos="3240"/>
          <w:tab w:val="left" w:pos="3420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развивать память, мышление, речь;</w:t>
      </w:r>
    </w:p>
    <w:p w:rsidR="00B80EB6" w:rsidRPr="00B80EB6" w:rsidRDefault="00B80EB6" w:rsidP="00B80EB6">
      <w:pPr>
        <w:tabs>
          <w:tab w:val="left" w:pos="709"/>
        </w:tabs>
        <w:suppressAutoHyphens/>
        <w:spacing w:after="0" w:line="240" w:lineRule="auto"/>
        <w:ind w:left="567" w:hanging="425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Calibri" w:hAnsi="Times New Roman" w:cs="Times New Roman"/>
          <w:sz w:val="26"/>
          <w:szCs w:val="26"/>
          <w:lang w:eastAsia="ru-RU"/>
        </w:rPr>
        <w:t>-  развивать умения и навыки счёта, планирования деятельности;</w:t>
      </w:r>
    </w:p>
    <w:p w:rsidR="00B80EB6" w:rsidRPr="00B80EB6" w:rsidRDefault="00B80EB6" w:rsidP="00B80EB6">
      <w:pPr>
        <w:tabs>
          <w:tab w:val="left" w:pos="709"/>
        </w:tabs>
        <w:suppressAutoHyphens/>
        <w:spacing w:after="0" w:line="240" w:lineRule="auto"/>
        <w:ind w:left="567" w:hanging="425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- развивать творческое   воображение, изобретательность;       </w:t>
      </w:r>
    </w:p>
    <w:p w:rsidR="00B80EB6" w:rsidRPr="00B80EB6" w:rsidRDefault="00B80EB6" w:rsidP="00B80EB6">
      <w:pPr>
        <w:numPr>
          <w:ilvl w:val="0"/>
          <w:numId w:val="28"/>
        </w:numPr>
        <w:tabs>
          <w:tab w:val="left" w:pos="900"/>
          <w:tab w:val="left" w:pos="3240"/>
          <w:tab w:val="left" w:pos="34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B80EB6"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  <w:t>воспитательные</w:t>
      </w:r>
      <w:proofErr w:type="gramEnd"/>
      <w:r w:rsidRPr="00B80EB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B80EB6" w:rsidRPr="00B80EB6" w:rsidRDefault="00B80EB6" w:rsidP="00B80EB6">
      <w:pPr>
        <w:tabs>
          <w:tab w:val="left" w:pos="900"/>
          <w:tab w:val="left" w:pos="3240"/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- формировать интерес к      шахматам, самостоятельность, аккуратность, усидчивость;</w:t>
      </w:r>
    </w:p>
    <w:p w:rsidR="00B80EB6" w:rsidRPr="00B80EB6" w:rsidRDefault="00B80EB6" w:rsidP="00B80EB6">
      <w:pPr>
        <w:tabs>
          <w:tab w:val="left" w:pos="900"/>
          <w:tab w:val="left" w:pos="3240"/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- воспитать у детей чувство радости от хороших партий, учить принимать победы и поражения, развивать уважение к соперникам.</w:t>
      </w:r>
    </w:p>
    <w:p w:rsidR="00B80EB6" w:rsidRPr="00B80EB6" w:rsidRDefault="00B80EB6" w:rsidP="00B80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Настоящая программа включает в себя два основных </w:t>
      </w:r>
      <w:proofErr w:type="gramStart"/>
      <w:r w:rsidRPr="00B80EB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раздела: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«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Теоретические основы и правила шахматной игры»; </w:t>
      </w:r>
    </w:p>
    <w:p w:rsidR="00B80EB6" w:rsidRPr="00B80EB6" w:rsidRDefault="00B80EB6" w:rsidP="00B80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«Практико-соревновательная деятельность». </w:t>
      </w:r>
    </w:p>
    <w:p w:rsidR="00B80EB6" w:rsidRPr="00B80EB6" w:rsidRDefault="00B80EB6" w:rsidP="00B80EB6">
      <w:pPr>
        <w:spacing w:after="0" w:line="240" w:lineRule="auto"/>
        <w:ind w:firstLine="33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В разделе «Теоретические основы и правила шахматной игры» представлены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исторические сведения, основные термины и понятия, а также образовательные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аспекты, ориентированные на изучение основ теории и практики шахматной игры.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      Раздел «Практико-соревновательная деятельность» включает в себя сведения об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организации и проведении шахматных соревнований, конкурсов по решению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задач,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шахматных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праздников.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      В тематическом планировании программы отражены темы основных её разделов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 даны характеристики видов деятельности обучающихся. Эти характеристики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ориентируют учителя на порядок освоения знаний в области данного вида спорта.</w:t>
      </w:r>
    </w:p>
    <w:p w:rsidR="00B80EB6" w:rsidRPr="00B80EB6" w:rsidRDefault="00B80EB6" w:rsidP="00B80EB6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i/>
          <w:sz w:val="26"/>
          <w:szCs w:val="26"/>
          <w:u w:val="single"/>
        </w:rPr>
      </w:pP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80EB6" w:rsidRDefault="00B80EB6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Учебный (тематический) план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5438"/>
        <w:gridCol w:w="3103"/>
      </w:tblGrid>
      <w:tr w:rsidR="00B80EB6" w:rsidRPr="00B80EB6" w:rsidTr="002E74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программного материала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B80E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часы</w:t>
            </w:r>
            <w:proofErr w:type="gramEnd"/>
          </w:p>
        </w:tc>
      </w:tr>
      <w:tr w:rsidR="00B80EB6" w:rsidRPr="00B80EB6" w:rsidTr="002E74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Теоретические основы и правила шахматной игры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317D7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64</w:t>
            </w:r>
            <w:r w:rsidR="00B80EB6"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ч</w:t>
            </w:r>
          </w:p>
        </w:tc>
      </w:tr>
      <w:tr w:rsidR="00B80EB6" w:rsidRPr="00B80EB6" w:rsidTr="002E74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Практико</w:t>
            </w:r>
            <w:proofErr w:type="spellEnd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- соревновательная деятельность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317D7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64</w:t>
            </w:r>
            <w:r w:rsidR="00B80EB6"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ч</w:t>
            </w:r>
          </w:p>
        </w:tc>
      </w:tr>
      <w:tr w:rsidR="00B80EB6" w:rsidRPr="00B80EB6" w:rsidTr="002E74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317D7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128</w:t>
            </w:r>
            <w:r w:rsidR="00B80EB6"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ч.</w:t>
            </w:r>
          </w:p>
        </w:tc>
      </w:tr>
    </w:tbl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B80EB6" w:rsidRPr="00B80EB6" w:rsidRDefault="00B80EB6" w:rsidP="00B80E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80EB6" w:rsidRPr="00B80EB6" w:rsidRDefault="00B80EB6" w:rsidP="00B80EB6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6"/>
          <w:szCs w:val="26"/>
          <w:u w:val="single"/>
        </w:rPr>
      </w:pPr>
      <w:proofErr w:type="gramStart"/>
      <w:r w:rsidRPr="00B80EB6">
        <w:rPr>
          <w:rFonts w:ascii="Times New Roman" w:eastAsia="Calibri" w:hAnsi="Times New Roman" w:cs="Times New Roman"/>
          <w:b/>
          <w:i/>
          <w:sz w:val="26"/>
          <w:szCs w:val="26"/>
          <w:u w:val="single"/>
        </w:rPr>
        <w:t>Содержание  программы</w:t>
      </w:r>
      <w:proofErr w:type="gramEnd"/>
    </w:p>
    <w:p w:rsidR="00B80EB6" w:rsidRPr="00B80EB6" w:rsidRDefault="00B80EB6" w:rsidP="00B80EB6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  <w:u w:val="single"/>
        </w:rPr>
      </w:pPr>
    </w:p>
    <w:p w:rsidR="00B80EB6" w:rsidRPr="00B80EB6" w:rsidRDefault="00B80EB6" w:rsidP="00B80EB6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B80EB6">
        <w:rPr>
          <w:rFonts w:ascii="Times New Roman" w:eastAsia="Calibri" w:hAnsi="Times New Roman" w:cs="Times New Roman"/>
          <w:b/>
          <w:sz w:val="26"/>
          <w:szCs w:val="26"/>
        </w:rPr>
        <w:t>Теоретические осн</w:t>
      </w:r>
      <w:r w:rsidR="00317D76">
        <w:rPr>
          <w:rFonts w:ascii="Times New Roman" w:eastAsia="Calibri" w:hAnsi="Times New Roman" w:cs="Times New Roman"/>
          <w:b/>
          <w:sz w:val="26"/>
          <w:szCs w:val="26"/>
        </w:rPr>
        <w:t>овы и правила шахматной игры (64</w:t>
      </w:r>
      <w:r w:rsidRPr="00B80EB6">
        <w:rPr>
          <w:rFonts w:ascii="Times New Roman" w:eastAsia="Calibri" w:hAnsi="Times New Roman" w:cs="Times New Roman"/>
          <w:b/>
          <w:sz w:val="26"/>
          <w:szCs w:val="26"/>
        </w:rPr>
        <w:t>ч)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B80EB6">
        <w:rPr>
          <w:rFonts w:ascii="Times New Roman" w:eastAsia="Calibri" w:hAnsi="Times New Roman" w:cs="Times New Roman"/>
          <w:sz w:val="26"/>
          <w:szCs w:val="26"/>
          <w:u w:val="single"/>
        </w:rPr>
        <w:t>Сведения из истории шахмат.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     История зарождения и развития шахматной игры, ее роль в современном обществе. Чемпионы мира по шахматам. Современные выдающиеся отечественные и зарубежные шахматисты.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  <w:u w:val="single"/>
        </w:rPr>
        <w:t>Базовые понятия шахматной игры</w:t>
      </w:r>
      <w:r w:rsidRPr="00B80EB6">
        <w:rPr>
          <w:rFonts w:ascii="Times New Roman" w:eastAsia="Calibri" w:hAnsi="Times New Roman" w:cs="Times New Roman"/>
          <w:sz w:val="26"/>
          <w:szCs w:val="26"/>
        </w:rPr>
        <w:t>.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     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      Структура и содержание тренировочных занятий по шахматам. Основные термины и понятия в шахматной игре: белое и черное поле, горизонталь, вертикаль, диагональ, центр, шахматные фигуры (ладья, слон, ферзь, конь, пешка, король); ход и взятие каждой фигуры, нападение, начальное положение, ход, взятие, удар, взятие на проходе, длинная и короткая рокировка, шах, мат, пат, ничья, ценность шахматных фигур, сравнительная сила фигур, основные </w:t>
      </w:r>
      <w:proofErr w:type="gramStart"/>
      <w:r w:rsidRPr="00B80EB6">
        <w:rPr>
          <w:rFonts w:ascii="Times New Roman" w:eastAsia="Calibri" w:hAnsi="Times New Roman" w:cs="Times New Roman"/>
          <w:sz w:val="26"/>
          <w:szCs w:val="26"/>
        </w:rPr>
        <w:t>тактические  приемы</w:t>
      </w:r>
      <w:proofErr w:type="gramEnd"/>
      <w:r w:rsidRPr="00B80EB6">
        <w:rPr>
          <w:rFonts w:ascii="Times New Roman" w:eastAsia="Calibri" w:hAnsi="Times New Roman" w:cs="Times New Roman"/>
          <w:sz w:val="26"/>
          <w:szCs w:val="26"/>
        </w:rPr>
        <w:t>, шахматная партия, запись шахматной партии.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80EB6">
        <w:rPr>
          <w:rFonts w:ascii="Times New Roman" w:eastAsia="Calibri" w:hAnsi="Times New Roman" w:cs="Times New Roman"/>
          <w:b/>
          <w:sz w:val="26"/>
          <w:szCs w:val="26"/>
        </w:rPr>
        <w:t>Практико-с</w:t>
      </w:r>
      <w:r w:rsidR="00317D76">
        <w:rPr>
          <w:rFonts w:ascii="Times New Roman" w:eastAsia="Calibri" w:hAnsi="Times New Roman" w:cs="Times New Roman"/>
          <w:b/>
          <w:sz w:val="26"/>
          <w:szCs w:val="26"/>
        </w:rPr>
        <w:t>оревновательная деятельность (64</w:t>
      </w:r>
      <w:r w:rsidRPr="00B80EB6">
        <w:rPr>
          <w:rFonts w:ascii="Times New Roman" w:eastAsia="Calibri" w:hAnsi="Times New Roman" w:cs="Times New Roman"/>
          <w:b/>
          <w:sz w:val="26"/>
          <w:szCs w:val="26"/>
        </w:rPr>
        <w:t>ч)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B80EB6">
        <w:rPr>
          <w:rFonts w:ascii="Times New Roman" w:eastAsia="Calibri" w:hAnsi="Times New Roman" w:cs="Times New Roman"/>
          <w:sz w:val="26"/>
          <w:szCs w:val="26"/>
          <w:u w:val="single"/>
        </w:rPr>
        <w:t>Соревнования.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     Данный вид деятельности включает в себя конкурсы решения позиций, 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proofErr w:type="gramStart"/>
      <w:r w:rsidRPr="00B80EB6">
        <w:rPr>
          <w:rFonts w:ascii="Times New Roman" w:eastAsia="Calibri" w:hAnsi="Times New Roman" w:cs="Times New Roman"/>
          <w:sz w:val="26"/>
          <w:szCs w:val="26"/>
        </w:rPr>
        <w:t>спарринги,  соревнования</w:t>
      </w:r>
      <w:proofErr w:type="gramEnd"/>
      <w:r w:rsidRPr="00B80EB6">
        <w:rPr>
          <w:rFonts w:ascii="Times New Roman" w:eastAsia="Calibri" w:hAnsi="Times New Roman" w:cs="Times New Roman"/>
          <w:sz w:val="26"/>
          <w:szCs w:val="26"/>
        </w:rPr>
        <w:t>, шахматные праздники.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80EB6" w:rsidRPr="00B80EB6" w:rsidRDefault="00B80EB6" w:rsidP="00B80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 xml:space="preserve">Планируемые результаты </w:t>
      </w:r>
    </w:p>
    <w:p w:rsidR="00B80EB6" w:rsidRPr="00B80EB6" w:rsidRDefault="00B80EB6" w:rsidP="00B80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</w:pPr>
    </w:p>
    <w:p w:rsidR="00B80EB6" w:rsidRPr="00B80EB6" w:rsidRDefault="00B80EB6" w:rsidP="00B80E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В результате освоения программы «Юный шахматист» учащиеся должны</w:t>
      </w:r>
      <w:r w:rsidRPr="00B80EB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B80EB6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знать /</w:t>
      </w:r>
      <w:proofErr w:type="gramStart"/>
      <w:r w:rsidRPr="00B80EB6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применять:</w:t>
      </w:r>
      <w:r w:rsidRPr="00B80EB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  <w:t>–</w:t>
      </w:r>
      <w:proofErr w:type="gramEnd"/>
      <w:r w:rsidRPr="00B80EB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правила техники безопасности во время занятий;</w:t>
      </w:r>
      <w:r w:rsidRPr="00B80EB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  <w:t>– историю возникновения и развития шахматной игры;</w:t>
      </w:r>
      <w:r w:rsidRPr="00B80EB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  <w:t>– имена чемпионов мира по шахматам и ведущих шахматистов мира, какой</w:t>
      </w:r>
      <w:r w:rsidRPr="00B80EB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  <w:t>вклад они внесли в развитие шахмат;</w:t>
      </w:r>
    </w:p>
    <w:p w:rsidR="00B80EB6" w:rsidRPr="00B80EB6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proofErr w:type="gramStart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уметь</w:t>
      </w:r>
      <w:proofErr w:type="gramEnd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 объяснять шахматные термины: белое и черное поле, горизонталь, вертикаль, диагональ, центр, партнеры, начальное положение, белые и черные, ход, взятие, стоять под боем, взятие на проходе, длинная и короткая рокировка, шах, мат, паи, ничья;</w:t>
      </w:r>
    </w:p>
    <w:p w:rsidR="00B80EB6" w:rsidRPr="00B80EB6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proofErr w:type="gramStart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знать</w:t>
      </w:r>
      <w:proofErr w:type="gramEnd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 шахматные фигуры (ладья, слон, ферзь, конь, пешка, король), правила хода и взятие каждой фигуры;</w:t>
      </w:r>
    </w:p>
    <w:p w:rsidR="00B80EB6" w:rsidRPr="00B80EB6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proofErr w:type="gramStart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иметь</w:t>
      </w:r>
      <w:proofErr w:type="gramEnd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 представление о том, что такое нападение, и уметь видеть элементарные угрозы партнера;</w:t>
      </w:r>
    </w:p>
    <w:p w:rsidR="00B80EB6" w:rsidRPr="00B80EB6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proofErr w:type="gramStart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ориентироваться</w:t>
      </w:r>
      <w:proofErr w:type="gramEnd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 на шахматной доске;</w:t>
      </w:r>
    </w:p>
    <w:p w:rsidR="00B80EB6" w:rsidRPr="00B80EB6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proofErr w:type="gramStart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играть</w:t>
      </w:r>
      <w:proofErr w:type="gramEnd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 каждой фигурой в отдельности и в совокупности с другими фигурами без нарушения правил шахматного кодекса;</w:t>
      </w:r>
    </w:p>
    <w:p w:rsidR="00B80EB6" w:rsidRPr="00B80EB6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proofErr w:type="gramStart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правильно</w:t>
      </w:r>
      <w:proofErr w:type="gramEnd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 располагать шахматную доску между партнерами; </w:t>
      </w:r>
    </w:p>
    <w:p w:rsidR="00B80EB6" w:rsidRPr="00B80EB6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proofErr w:type="gramStart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правильно</w:t>
      </w:r>
      <w:proofErr w:type="gramEnd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 расставлять фигуры перед игрой;</w:t>
      </w:r>
    </w:p>
    <w:p w:rsidR="00B80EB6" w:rsidRPr="00B80EB6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proofErr w:type="gramStart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различать</w:t>
      </w:r>
      <w:proofErr w:type="gramEnd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 горизонталь, вертикаль, диагональ;</w:t>
      </w:r>
    </w:p>
    <w:p w:rsidR="00B80EB6" w:rsidRPr="00B80EB6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proofErr w:type="gramStart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рокировать</w:t>
      </w:r>
      <w:proofErr w:type="gramEnd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 короля, объявлять шах, ставить мат, решать элементарные задачи на мат в один ход;</w:t>
      </w:r>
    </w:p>
    <w:p w:rsidR="00B80EB6" w:rsidRPr="00B80EB6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proofErr w:type="gramStart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знать</w:t>
      </w:r>
      <w:proofErr w:type="gramEnd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, что такое ничья, пат и вечный шах;</w:t>
      </w:r>
    </w:p>
    <w:p w:rsidR="00B80EB6" w:rsidRPr="00B80EB6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proofErr w:type="gramStart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знать</w:t>
      </w:r>
      <w:proofErr w:type="gramEnd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 цену каждой шахматной фигуры;</w:t>
      </w:r>
    </w:p>
    <w:p w:rsidR="00B80EB6" w:rsidRPr="00B80EB6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proofErr w:type="gramStart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усвоить</w:t>
      </w:r>
      <w:proofErr w:type="gramEnd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 технику </w:t>
      </w:r>
      <w:proofErr w:type="spellStart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матования</w:t>
      </w:r>
      <w:proofErr w:type="spellEnd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 одинокого короля двумя ладьями, ферзем и ладьей, ферзем и королем;</w:t>
      </w:r>
    </w:p>
    <w:p w:rsidR="00B80EB6" w:rsidRPr="00B80EB6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proofErr w:type="gramStart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владеть</w:t>
      </w:r>
      <w:proofErr w:type="gramEnd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 способом взятие на проходе;</w:t>
      </w:r>
    </w:p>
    <w:p w:rsidR="00B80EB6" w:rsidRPr="00B80EB6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proofErr w:type="gramStart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записывать</w:t>
      </w:r>
      <w:proofErr w:type="gramEnd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 шахматную партию;</w:t>
      </w:r>
    </w:p>
    <w:p w:rsidR="00B80EB6" w:rsidRPr="00B80EB6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proofErr w:type="gramStart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уметь</w:t>
      </w:r>
      <w:proofErr w:type="gramEnd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 играть целую шахматную партию с партнером от начала до конца с записью своих ходов и ходов партнера.</w:t>
      </w:r>
    </w:p>
    <w:p w:rsidR="00B80EB6" w:rsidRPr="00B80EB6" w:rsidRDefault="00B80EB6" w:rsidP="00B80EB6">
      <w:pPr>
        <w:autoSpaceDN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</w:p>
    <w:p w:rsidR="00B80EB6" w:rsidRPr="00B80EB6" w:rsidRDefault="00B80EB6" w:rsidP="00B80EB6">
      <w:pPr>
        <w:autoSpaceDN w:val="0"/>
        <w:spacing w:after="200" w:line="240" w:lineRule="auto"/>
        <w:rPr>
          <w:rFonts w:ascii="Times New Roman" w:eastAsia="Calibri" w:hAnsi="Times New Roman" w:cs="Times New Roman"/>
          <w:b/>
          <w:smallCaps/>
          <w:sz w:val="26"/>
          <w:szCs w:val="26"/>
          <w:u w:val="single"/>
        </w:rPr>
        <w:sectPr w:rsidR="00B80EB6" w:rsidRPr="00B80EB6" w:rsidSect="00B80EB6">
          <w:footerReference w:type="default" r:id="rId8"/>
          <w:pgSz w:w="11906" w:h="16838"/>
          <w:pgMar w:top="568" w:right="850" w:bottom="709" w:left="1701" w:header="708" w:footer="708" w:gutter="0"/>
          <w:cols w:space="720"/>
          <w:titlePg/>
          <w:docGrid w:linePitch="299"/>
        </w:sectPr>
      </w:pPr>
    </w:p>
    <w:p w:rsidR="00B80EB6" w:rsidRPr="00B80EB6" w:rsidRDefault="00B80EB6" w:rsidP="00B80EB6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tbl>
      <w:tblPr>
        <w:tblW w:w="9571" w:type="dxa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3256"/>
        <w:gridCol w:w="3257"/>
      </w:tblGrid>
      <w:tr w:rsidR="00B80EB6" w:rsidRPr="00B80EB6" w:rsidTr="002E743D">
        <w:tc>
          <w:tcPr>
            <w:tcW w:w="3058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256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Тематическое планирование</w:t>
            </w:r>
          </w:p>
        </w:tc>
        <w:tc>
          <w:tcPr>
            <w:tcW w:w="3257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Характеристика видов деятельности учащихся</w:t>
            </w:r>
          </w:p>
        </w:tc>
      </w:tr>
      <w:tr w:rsidR="00B80EB6" w:rsidRPr="00B80EB6" w:rsidTr="002E743D">
        <w:tc>
          <w:tcPr>
            <w:tcW w:w="9571" w:type="dxa"/>
            <w:gridSpan w:val="3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Раздел 1. Теоретические основы и правила шахматной игры</w:t>
            </w:r>
          </w:p>
        </w:tc>
      </w:tr>
      <w:tr w:rsidR="00B80EB6" w:rsidRPr="00B80EB6" w:rsidTr="002E743D">
        <w:tc>
          <w:tcPr>
            <w:tcW w:w="3058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Из истории шахмат</w:t>
            </w:r>
          </w:p>
        </w:tc>
        <w:tc>
          <w:tcPr>
            <w:tcW w:w="3256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Основные содержательные линии</w:t>
            </w:r>
          </w:p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Сведения о возникновении шахмат и появлении их на Руси, первое знакомство с чемпионами мира по шахматам и ведущим шахматистом мира.</w:t>
            </w:r>
          </w:p>
        </w:tc>
        <w:tc>
          <w:tcPr>
            <w:tcW w:w="3257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Имеют представление об истории возникновения шахмат и появления их на Руси.</w:t>
            </w:r>
          </w:p>
        </w:tc>
      </w:tr>
      <w:tr w:rsidR="00B80EB6" w:rsidRPr="00B80EB6" w:rsidTr="002E743D">
        <w:tc>
          <w:tcPr>
            <w:tcW w:w="3058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Базовые понятия шахматной игры</w:t>
            </w:r>
          </w:p>
        </w:tc>
        <w:tc>
          <w:tcPr>
            <w:tcW w:w="3256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Основные содержательные линии</w:t>
            </w:r>
          </w:p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Изучение основ шахматной игры: шахматная доска, шахматные фигуры, начальная позиция фигур, шахматная нотация, ценность фигур, нападение, взятие, шах и защита от шаха, мат, пат, рокировка, взятие на проходе, превращение пешки, </w:t>
            </w:r>
            <w:proofErr w:type="spellStart"/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матование</w:t>
            </w:r>
            <w:proofErr w:type="spellEnd"/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одинокого короля различными фигурами, начало шахматной партии, материальное преимущество, правила шахматного этикета, дебютные ошибки.</w:t>
            </w:r>
          </w:p>
        </w:tc>
        <w:tc>
          <w:tcPr>
            <w:tcW w:w="3257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Знают основные шахматные термины: белое и черное поле, горизонталь, вертикаль, диагональ, центр, начальное положение, белые и черные, ход, взятие, взятие на проходе, длинная и короткая рокировка, шах, мат, пат, ничья. Знают правила хода и взятие каждой фигуры.</w:t>
            </w:r>
          </w:p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Умеют правильно располагать шахматную доску и расставлять фигуры перед игрой, записывать шахматную позицию </w:t>
            </w:r>
            <w:proofErr w:type="gramStart"/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  партию</w:t>
            </w:r>
            <w:proofErr w:type="gramEnd"/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рокировать и объявлять шах , ставить мат, решать элементарные задачи на мат в один ход, играть каждой фигурой в отдельности и в совокупности с другими фигурами без нарушения правил шахматного кодекса, разыгрывать партию с партнером.</w:t>
            </w:r>
          </w:p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Соблюдают правила поведения за шахматной доской. </w:t>
            </w:r>
          </w:p>
        </w:tc>
      </w:tr>
      <w:tr w:rsidR="00B80EB6" w:rsidRPr="00B80EB6" w:rsidTr="002E743D">
        <w:tc>
          <w:tcPr>
            <w:tcW w:w="9571" w:type="dxa"/>
            <w:gridSpan w:val="3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Раздел 2. Практико- соревновательная деятельность</w:t>
            </w:r>
          </w:p>
        </w:tc>
      </w:tr>
      <w:tr w:rsidR="00B80EB6" w:rsidRPr="00B80EB6" w:rsidTr="002E743D">
        <w:tc>
          <w:tcPr>
            <w:tcW w:w="3058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Соревнования </w:t>
            </w:r>
          </w:p>
        </w:tc>
        <w:tc>
          <w:tcPr>
            <w:tcW w:w="3256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Основные содержательные линии</w:t>
            </w:r>
          </w:p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Участие детей в шахматном турнире </w:t>
            </w:r>
          </w:p>
        </w:tc>
        <w:tc>
          <w:tcPr>
            <w:tcW w:w="3257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Умеют правильно располагать шахматную доску и расставлять фигуры на ней, играть партию от начала до конца с записью, пользоваться шахматными часами.</w:t>
            </w:r>
          </w:p>
        </w:tc>
      </w:tr>
    </w:tbl>
    <w:p w:rsidR="00B80EB6" w:rsidRPr="00B80EB6" w:rsidRDefault="00B80EB6" w:rsidP="00B80EB6">
      <w:pPr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sectPr w:rsidR="00B80EB6" w:rsidRPr="00B80EB6" w:rsidSect="002E743D">
          <w:pgSz w:w="11906" w:h="16838"/>
          <w:pgMar w:top="1134" w:right="1701" w:bottom="993" w:left="850" w:header="708" w:footer="708" w:gutter="0"/>
          <w:cols w:space="720"/>
          <w:docGrid w:linePitch="326"/>
        </w:sectPr>
      </w:pPr>
    </w:p>
    <w:p w:rsidR="00B80EB6" w:rsidRPr="00B80EB6" w:rsidRDefault="00B80EB6" w:rsidP="00B80EB6">
      <w:pPr>
        <w:tabs>
          <w:tab w:val="left" w:pos="255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  <w:u w:val="single"/>
        </w:rPr>
      </w:pPr>
      <w:r w:rsidRPr="00B80EB6">
        <w:rPr>
          <w:rFonts w:ascii="Times New Roman" w:eastAsia="Calibri" w:hAnsi="Times New Roman" w:cs="Times New Roman"/>
          <w:b/>
          <w:i/>
          <w:sz w:val="26"/>
          <w:szCs w:val="26"/>
          <w:u w:val="single"/>
        </w:rPr>
        <w:t>Организационно-педагогические условия реализации программы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iCs/>
          <w:sz w:val="26"/>
          <w:szCs w:val="26"/>
        </w:rPr>
      </w:pPr>
      <w:r w:rsidRPr="00B80EB6">
        <w:rPr>
          <w:rFonts w:ascii="Times New Roman" w:eastAsia="Calibri" w:hAnsi="Times New Roman" w:cs="Times New Roman"/>
          <w:b/>
          <w:i/>
          <w:iCs/>
          <w:sz w:val="26"/>
          <w:szCs w:val="26"/>
        </w:rPr>
        <w:t xml:space="preserve">Кадровое обеспечение 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Занятия проводит педагог дополнительного образо</w:t>
      </w:r>
      <w:r w:rsidR="002E743D">
        <w:rPr>
          <w:rFonts w:ascii="Times New Roman" w:eastAsia="Calibri" w:hAnsi="Times New Roman" w:cs="Times New Roman"/>
          <w:bCs/>
          <w:sz w:val="26"/>
          <w:szCs w:val="26"/>
        </w:rPr>
        <w:t>вания Попцов Аркадий Петрович</w:t>
      </w:r>
      <w:r w:rsidRPr="00B80EB6">
        <w:rPr>
          <w:rFonts w:ascii="Times New Roman" w:eastAsia="Calibri" w:hAnsi="Times New Roman" w:cs="Times New Roman"/>
          <w:bCs/>
          <w:sz w:val="26"/>
          <w:szCs w:val="26"/>
        </w:rPr>
        <w:t xml:space="preserve">, имеющий высшее образование, владеющий основами методики обучения   физкультурно-спортивной направленности 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iCs/>
          <w:sz w:val="26"/>
          <w:szCs w:val="26"/>
        </w:rPr>
      </w:pPr>
      <w:r w:rsidRPr="00B80EB6">
        <w:rPr>
          <w:rFonts w:ascii="Times New Roman" w:eastAsia="Calibri" w:hAnsi="Times New Roman" w:cs="Times New Roman"/>
          <w:b/>
          <w:i/>
          <w:iCs/>
          <w:sz w:val="26"/>
          <w:szCs w:val="26"/>
        </w:rPr>
        <w:t>Материально-техническое обеспечение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Calibri" w:hAnsi="Times New Roman" w:cs="Times New Roman"/>
          <w:sz w:val="26"/>
          <w:szCs w:val="26"/>
          <w:lang w:eastAsia="ru-RU"/>
        </w:rPr>
        <w:t>Занятия проходят на базе МБУ ДО ДДТ «Радуга талантов».</w:t>
      </w:r>
    </w:p>
    <w:p w:rsidR="00B80EB6" w:rsidRPr="00B80EB6" w:rsidRDefault="00B80EB6" w:rsidP="00B80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181818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Кабинет светлый, уютный</w:t>
      </w: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, где расположены рабочие столы и стулья, доска для фронтального обучения детей, шкафы для хранения дидактических и методических материалов и оборудования, ноутбук, наборы шахмат, шахматные часы. </w:t>
      </w:r>
    </w:p>
    <w:p w:rsidR="00B80EB6" w:rsidRPr="00B80EB6" w:rsidRDefault="00B80EB6" w:rsidP="00B80EB6">
      <w:pPr>
        <w:tabs>
          <w:tab w:val="left" w:pos="4224"/>
        </w:tabs>
        <w:spacing w:before="44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             </w:t>
      </w: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Помещение систематически проветривается.  Температурный режим соблюдается.</w:t>
      </w:r>
    </w:p>
    <w:p w:rsidR="00B80EB6" w:rsidRPr="00B80EB6" w:rsidRDefault="00B80EB6" w:rsidP="00B80EB6">
      <w:pPr>
        <w:tabs>
          <w:tab w:val="left" w:pos="4224"/>
        </w:tabs>
        <w:spacing w:before="44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B80EB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Перечень оборудования, инструментов и материалов.</w:t>
      </w:r>
    </w:p>
    <w:p w:rsidR="00B80EB6" w:rsidRPr="00B80EB6" w:rsidRDefault="00B80EB6" w:rsidP="00B80E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реализации программы обучающимся необходимы следующие 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материалы, инструменты и оборудование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B80EB6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ручка, шахматный блокнот (тетрадь), комплект шахмат, шахматные часы.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Информационное обеспечение </w:t>
      </w:r>
      <w:r w:rsidRPr="00B80EB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включает в себя изображения на электронном носителе для демонстрации партий, этапов шахматной игры; демонстрационную шахматную доску. 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Кадровое обеспечение.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Программу реал</w:t>
      </w:r>
      <w:r w:rsidR="002E743D">
        <w:rPr>
          <w:rFonts w:ascii="Times New Roman" w:eastAsia="Times New Roman" w:hAnsi="Times New Roman" w:cs="Times New Roman"/>
          <w:sz w:val="26"/>
          <w:szCs w:val="26"/>
          <w:lang w:eastAsia="ru-RU"/>
        </w:rPr>
        <w:t>изует Попцов Аркадий Петрович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педагог дополнительного образования, имеющий высшее педагогическое образование. </w:t>
      </w:r>
    </w:p>
    <w:p w:rsidR="00B80EB6" w:rsidRPr="00B80EB6" w:rsidRDefault="00B80EB6" w:rsidP="00B80EB6">
      <w:pPr>
        <w:tabs>
          <w:tab w:val="left" w:pos="4224"/>
        </w:tabs>
        <w:spacing w:before="44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i/>
          <w:sz w:val="26"/>
          <w:szCs w:val="26"/>
          <w:u w:val="single"/>
        </w:rPr>
      </w:pPr>
      <w:r w:rsidRPr="00B80EB6">
        <w:rPr>
          <w:rFonts w:ascii="Times New Roman" w:eastAsia="Calibri" w:hAnsi="Times New Roman" w:cs="Times New Roman"/>
          <w:b/>
          <w:i/>
          <w:sz w:val="26"/>
          <w:szCs w:val="26"/>
          <w:u w:val="single"/>
        </w:rPr>
        <w:t>Формы аттестации/ контроля</w:t>
      </w:r>
    </w:p>
    <w:p w:rsidR="00B80EB6" w:rsidRPr="00B80EB6" w:rsidRDefault="00B80EB6" w:rsidP="00B80EB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</w:p>
    <w:p w:rsidR="00B80EB6" w:rsidRPr="00B80EB6" w:rsidRDefault="00B80EB6" w:rsidP="00B80EB6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программе предусмотрены </w:t>
      </w:r>
      <w:r w:rsidRPr="00B80EB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формы контроля: входной, промежуточный, по завершению освоения программного материала.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начале года проводится первичный срез (октябрь - входящая диагностика), в середине учебного года (январь) делается промежуточный анализ, в конце учебного года (май) –</w:t>
      </w:r>
      <w:r w:rsidRPr="00B80EB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завершению освоения программного материала. При отслеживании результативности деятельности используются: педагогическое наблюдение, решение шахматных задач, шахматные олимпиады, турниры.</w:t>
      </w:r>
    </w:p>
    <w:p w:rsidR="00B80EB6" w:rsidRPr="00B80EB6" w:rsidRDefault="00B80EB6" w:rsidP="00B80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Уровни освоения программы: высокий, средний, низкий.</w:t>
      </w:r>
    </w:p>
    <w:p w:rsidR="00B80EB6" w:rsidRPr="00B80EB6" w:rsidRDefault="00B80EB6" w:rsidP="00B80EB6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80EB6" w:rsidRDefault="00B80EB6" w:rsidP="00B80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ОЦЕНОЧНЫЕ МАТЕРИАЛЫ</w:t>
      </w:r>
    </w:p>
    <w:p w:rsidR="00B80EB6" w:rsidRPr="00B80EB6" w:rsidRDefault="00B80EB6" w:rsidP="00B80E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Способы проверки усвоения пройденной темы могут быть в виде: викторины, зачета, выполнения домашнего задания, самостоятельных и контрольных работ, устного опроса, творческого проекта, решения задач по карточкам, шахматных тестов, шарад, кроссвордов. В течение всего года отслеживается: входная, текущая и диагностика по завершению освоения программного материала, и по результатам спортивных достижений подводится общий итог работы, и делаются выводы.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Уровни освоения программы: высокий, средний, низкий.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i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Pr="00B80EB6">
        <w:rPr>
          <w:rFonts w:ascii="Times New Roman" w:eastAsia="Calibri" w:hAnsi="Times New Roman" w:cs="Times New Roman"/>
          <w:bCs/>
          <w:i/>
          <w:iCs/>
          <w:sz w:val="26"/>
          <w:szCs w:val="26"/>
        </w:rPr>
        <w:t>Методы, в основе которых лежит способ организации занятия: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словесный (устное изложение, беседа, рассказ, лекция и т.д.);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наглядный (показ мультимедийных материалов, иллюстраций, наблюдение, показ (выполнение) педагогом, работа по образцу и др.);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практический (выполнение работ по инструкционным картам, схемам и др.);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i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i/>
          <w:iCs/>
          <w:sz w:val="26"/>
          <w:szCs w:val="26"/>
        </w:rPr>
        <w:t>Методы, в основе которых лежит уровень деятельности детей: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объяснительно-иллюстративный – дети воспринимают и усваивают готовую информацию;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репродуктивный – обучающиеся воспроизводят полученные знания и освоенные способы деятельности;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частично-поисковый – участие детей в коллективном поиске, решение поставленной задачи совместно с педагогом;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исследовательский – самостоятельная творческая работа обучающихся.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i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i/>
          <w:iCs/>
          <w:sz w:val="26"/>
          <w:szCs w:val="26"/>
        </w:rPr>
        <w:t xml:space="preserve">Методы, в основе которых лежит форма организации деятельности обучающихся </w:t>
      </w:r>
      <w:r w:rsidRPr="00B80EB6">
        <w:rPr>
          <w:rFonts w:ascii="Times New Roman" w:eastAsia="Calibri" w:hAnsi="Times New Roman" w:cs="Times New Roman"/>
          <w:bCs/>
          <w:i/>
          <w:iCs/>
          <w:sz w:val="26"/>
          <w:szCs w:val="26"/>
        </w:rPr>
        <w:tab/>
        <w:t>на занятиях: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фронтальный – одновременная работа со всеми обучающимися;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индивидуально-фронтальный – чередование индивидуальных и фронтальных форм работы;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групповой – организация работы в группах;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индивидуальный – индивидуальное выполнение заданий, решение проблем.</w:t>
      </w:r>
    </w:p>
    <w:p w:rsidR="00B80EB6" w:rsidRPr="00B80EB6" w:rsidRDefault="00B80EB6" w:rsidP="00B80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Уровни освоения программы: высокий, средний, низкий.</w:t>
      </w:r>
    </w:p>
    <w:p w:rsidR="00B80EB6" w:rsidRPr="00B80EB6" w:rsidRDefault="00B80EB6" w:rsidP="00B80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80EB6" w:rsidRPr="00B80EB6" w:rsidRDefault="00B80EB6" w:rsidP="00B80EB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80EB6"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  <w:t>Ключевые понятия,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которыми оперирует программа, это: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>физическая  культура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>, здоровый образ жизни, умственные способности, техника, стратегия и тактика игры, физическая подготовка, спортивное мастерство, спортивная этика, психология шахматиста.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более подробно остановиться на методике, то можно сказать, что на основе ранее приобретенных знаний и умений ребята углубляют представления во всех трех стадиях шахматной партии. При этом из всего обилия шахматного материала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отбирается  не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только доступный, но и максимально ориентированный на развитие материал. Пройденный материал закрепляется на практических </w:t>
      </w:r>
      <w:proofErr w:type="spellStart"/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занятиях,специальными</w:t>
      </w:r>
      <w:proofErr w:type="spellEnd"/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заданиями – карточками, либо решением задач на демонстрационной доске.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Учитывая психологические особенности детей данного возраста, больше половины занятий реализуется через игру.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 и участие в конкурсах решений задач, тренировочные партии и турниры.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Форма проведения итогов по каждой теме может проходить в виде самостоятельной работы, опроса или решения задач. 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года обучающиеся обязательно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должны  изучить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азы  Шахматного кодекса  и строго соблюдать общепринятые правила  игры. Научиться уважать своего соперника,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усвоить  нормы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поведения за шахматной доской. 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подготовке к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занятиям  используются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современные шахматные учебники, учебные пособия,  методические разработки (конспекты открытых занятий, мастер-классов).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занятиях  для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лучшего усвоения темы широко применяется  компьютер. Это может быть просмотр учебного фильма, показ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презентации  или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слайд-шоу. Во время проведения занятий используются и другие наглядные средства: плакаты, таблицы, фотографии. На практических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занятиях  -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шахматы, демонстрационная доска, раздаточный дидактический материал.</w:t>
      </w:r>
    </w:p>
    <w:p w:rsidR="00B80EB6" w:rsidRDefault="00B80EB6" w:rsidP="00B80EB6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7F03" w:rsidRPr="00B80EB6" w:rsidRDefault="00027F03" w:rsidP="00B80EB6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80EB6" w:rsidRDefault="00B80EB6" w:rsidP="00B80EB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МЕТОДИЧЕСКИЕ МАТЕРИАЛЫ</w:t>
      </w:r>
    </w:p>
    <w:p w:rsidR="00B80EB6" w:rsidRPr="00B80EB6" w:rsidRDefault="002E743D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Методы </w:t>
      </w:r>
      <w:r w:rsidR="00B80EB6" w:rsidRPr="00B80EB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и формы образовательного процесса.  </w:t>
      </w:r>
    </w:p>
    <w:p w:rsidR="00B80EB6" w:rsidRPr="00B80EB6" w:rsidRDefault="00B80EB6" w:rsidP="00B80EB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>Основная форма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обучения 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–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>проведение комбинированных и практических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="002E743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занятий в течение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>года. По форме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>занятия самые разнообразные: беседы, соревнования, практиче</w:t>
      </w:r>
      <w:r w:rsidR="002E743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ская игра, зачет. Совокупность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творческих методов обучения имеет не только образовательный и развивающий потенциал, а также выполняет функцию воспитания. Обучающиеся приобретают знания, накапливают умения, представляют результат тренировочной работы в соревнованиях, что способствует развитию самоконтроля, мотивации и социализации. </w:t>
      </w:r>
    </w:p>
    <w:p w:rsidR="00B80EB6" w:rsidRPr="00B80EB6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основе обучения игре в шахматы лежат дидактические 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принципы педагогики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: сознательность и активность, наглядность, систематичность, постепенность, доступность и прочность освоения знаний, принцип всестороннего развития.</w:t>
      </w:r>
    </w:p>
    <w:p w:rsidR="00B80EB6" w:rsidRPr="00B80EB6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Принцип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сознательности и активности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реализуется методами убеждения и разъяснения. Понимание спортсменами целей и задач обучения – одно из условий воспитания сильных, ловких, смелых, волевых и интеллектуально развитых людей. В процессе занятий развиваются такие способности юных спортсменов, как память, наблюдательность, воспитывается устойчивое внимание, умений ориентироваться в любых условиях спортивной борьбы, правильно оценивать свои силы и силы соперника, творчески решать тактические задачи и тщательно анализировать ошибки в процессе занятий и соревнований. Сознание и ответственность перед коллективом, активное участие в работе объединения содействуют успешному обучению и дальнейшему совершенствованию спортивного мастерства.</w:t>
      </w:r>
    </w:p>
    <w:p w:rsidR="00B80EB6" w:rsidRPr="00B80EB6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Принцип всестороннего развития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личности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 заключается в единстве физического воспитания с умственным, нравственным и эстетическим. В спортивной тренировке требуется прежде всего разносторонняя физическая и умственная подготовка как основа для спортивной специализации и воспитания спортсменов. Разносторонность физического и умственного развития – непрерывный процесс совершенствования способностей человека, в результате которого создается необходимая база для совершенствования шахматистов. В процессе обучения словесное объяснение сочетается с демонстрацией. В объяснении выделяется основа задания, подчеркиваются его детали, а демонстрация ускоряет и закрепляет обучение путем зрительного восприятия.</w:t>
      </w:r>
    </w:p>
    <w:p w:rsidR="00B80EB6" w:rsidRPr="00B80EB6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Принцип наглядности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: педагог сам показывает отдельные приемы игры, пользуется наглядными пособиями (фотографии, диаграммы, плакаты).</w:t>
      </w:r>
    </w:p>
    <w:p w:rsidR="00B80EB6" w:rsidRPr="00B80EB6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Систематичность,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 есть плавность и последовательность в обучении – решающие факторы скорейшего и правильного овладения техникой и тактикой игры. Систематичность занятий заключается не только в регулярности, но и в соблюдении правильной последовательности обучения. Важно использовать все подготовительные упражнения для воспитания и развития физических качеств, на основе которых приобретается спортивное мастерство.</w:t>
      </w:r>
    </w:p>
    <w:p w:rsidR="00B80EB6" w:rsidRPr="00B80EB6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Принцип постепенности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переход 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 простого к сложному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. Новый, более сложный технический прием, следует разложить на простые, понятные элементы, показать их и дать соответствующие разъяснения. Освоение нового приема должно проходить в медленном темпе с постепенным нарастанием до максимальной скорости выполнения приема.</w:t>
      </w:r>
    </w:p>
    <w:p w:rsidR="00B80EB6" w:rsidRPr="00B80EB6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Принцип доступности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основан на простоте изложения теоретического и подаче практического материала. Пройденный материал должен быть освоен так, чтобы на его основе можно было продолжать занятие, изучая новое.</w:t>
      </w:r>
    </w:p>
    <w:p w:rsidR="00B80EB6" w:rsidRPr="00B80EB6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дидактические принципы, положенные в основу преподавания, дополняют друг друга и тем самым обеспечивают успех обучения.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80EB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Формы организации образовательного процесса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</w:t>
      </w:r>
      <w:r w:rsidRPr="00B80EB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виды занятий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80EB6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В процессе занятий используются различные формы занятий: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gramStart"/>
      <w:r w:rsidRPr="00B80EB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традиционные</w:t>
      </w:r>
      <w:proofErr w:type="gramEnd"/>
      <w:r w:rsidRPr="00B80EB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комбинированные и практические занятия; лекции, игры, праздники, конкурсы и другие. </w:t>
      </w:r>
    </w:p>
    <w:p w:rsidR="00B80EB6" w:rsidRPr="00B80EB6" w:rsidRDefault="00B80EB6" w:rsidP="00B80EB6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Основные формы организации образовательной деятельности: тематические занятия, направленные на формирование знаний игры в шахматы,</w:t>
      </w:r>
      <w:r w:rsidR="002E74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беседы (проблемные, эвристические); практические занятия; соревнования </w:t>
      </w:r>
    </w:p>
    <w:p w:rsidR="00B80EB6" w:rsidRPr="00B80EB6" w:rsidRDefault="00B80EB6" w:rsidP="00B80EB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  <w:t>В процессе изучения курса используются элементы следующих </w:t>
      </w:r>
      <w:r w:rsidRPr="00B80EB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образовательных технологий:</w:t>
      </w:r>
    </w:p>
    <w:p w:rsidR="00B80EB6" w:rsidRPr="00B80EB6" w:rsidRDefault="00B80EB6" w:rsidP="00B80EB6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развивающего</w:t>
      </w:r>
      <w:proofErr w:type="gramEnd"/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обучения</w:t>
      </w:r>
    </w:p>
    <w:p w:rsidR="00B80EB6" w:rsidRPr="00B80EB6" w:rsidRDefault="00B80EB6" w:rsidP="00B80EB6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личностно</w:t>
      </w:r>
      <w:proofErr w:type="gramEnd"/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ориентированного образования</w:t>
      </w:r>
    </w:p>
    <w:p w:rsidR="00B80EB6" w:rsidRPr="00B80EB6" w:rsidRDefault="00B80EB6" w:rsidP="00B80EB6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моделирующего</w:t>
      </w:r>
      <w:proofErr w:type="gramEnd"/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обучения</w:t>
      </w:r>
    </w:p>
    <w:p w:rsidR="00B80EB6" w:rsidRPr="00B80EB6" w:rsidRDefault="00B80EB6" w:rsidP="00B80EB6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proofErr w:type="gramStart"/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здоровьесберегающих</w:t>
      </w:r>
      <w:proofErr w:type="spellEnd"/>
      <w:proofErr w:type="gramEnd"/>
    </w:p>
    <w:p w:rsidR="00B80EB6" w:rsidRPr="00B80EB6" w:rsidRDefault="00B80EB6" w:rsidP="00B80EB6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ИКТ</w:t>
      </w:r>
    </w:p>
    <w:p w:rsidR="00B80EB6" w:rsidRPr="00B80EB6" w:rsidRDefault="00B80EB6" w:rsidP="00B80EB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80EB6"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  <w:t>Ключевые понятия,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которыми оперирует программа, это: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>физическая  культура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>, здоровый образ жизни, умственные способности, техника, стратегия и тактика игры, физическая подготовка, спортивное мастерство, спортивная этика, психология шахматиста.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более подробно остановиться на методике, то можно сказать, что на основе ранее приобретенных знаний и умений ребята углубляют представления во всех трех стадиях шахматной партии. При этом из всего обилия шахматного материала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отбирается  не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только доступный, но и максимально ориентированный на развитие материал. Пройденный материал закрепляется на практических занятиях, специальными заданиями – карточками, либо решением задач на демонстрационной доске.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Учитывая психологические особенности детей данного возраста, больше половины занятий реализуется через игру.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 и участие в конкурсах решений задач, тренировочные партии и турниры.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Форма проведения итогов по каждой теме может проходить в виде самостоятельной работы, опроса или решения задач. 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года обучающиеся обязательно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должны  изучить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азы  Шахматного кодекса  и строго соблюдать общепринятые правила  игры. Научиться уважать своего соперника,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усвоить  нормы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поведения за шахматной доской. 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подготовке к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занятиям  используются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современные шахматные учебники, учебные пособия,  методические разработки (конспекты открытых занятий, мастер-классов).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занятиях  для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лучшего усвоения темы широко применяется  компьютер. Это может быть просмотр учебного фильма, показ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презентации  или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слайд-шоу. Во время проведения занятий используются и другие наглядные средства: плакаты, таблицы, фотографии. На практических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занятиях  -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шахматы, демонстрационная доска, раздаточный дидактический материал</w:t>
      </w:r>
    </w:p>
    <w:p w:rsidR="00EC6302" w:rsidRDefault="00EC6302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u w:val="single"/>
          <w:lang w:eastAsia="ru-RU"/>
        </w:rPr>
      </w:pPr>
    </w:p>
    <w:p w:rsidR="00EC6302" w:rsidRDefault="00EC6302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u w:val="single"/>
          <w:lang w:eastAsia="ru-RU"/>
        </w:rPr>
      </w:pPr>
    </w:p>
    <w:p w:rsidR="00EC6302" w:rsidRDefault="00EC6302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u w:val="single"/>
          <w:lang w:eastAsia="ru-RU"/>
        </w:rPr>
      </w:pPr>
    </w:p>
    <w:p w:rsidR="00EC6302" w:rsidRDefault="00EC6302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u w:val="single"/>
          <w:lang w:eastAsia="ru-RU"/>
        </w:rPr>
      </w:pPr>
    </w:p>
    <w:p w:rsidR="00EC6302" w:rsidRDefault="00EC6302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u w:val="single"/>
          <w:lang w:eastAsia="ru-RU"/>
        </w:rPr>
      </w:pPr>
    </w:p>
    <w:p w:rsidR="00B80EB6" w:rsidRPr="00B80EB6" w:rsidRDefault="00B80EB6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u w:val="single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bCs/>
          <w:i/>
          <w:sz w:val="26"/>
          <w:szCs w:val="26"/>
          <w:u w:val="single"/>
          <w:lang w:eastAsia="ru-RU"/>
        </w:rPr>
        <w:t>Литература</w:t>
      </w:r>
    </w:p>
    <w:p w:rsidR="00B80EB6" w:rsidRPr="00B80EB6" w:rsidRDefault="00B80EB6" w:rsidP="00B80EB6">
      <w:pPr>
        <w:numPr>
          <w:ilvl w:val="0"/>
          <w:numId w:val="31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Алехин А. А. Международные шахматные турниры в Нью-Йорке (1924 – 1927). – 2-е изд./</w:t>
      </w:r>
      <w:proofErr w:type="spellStart"/>
      <w:r w:rsidRPr="00B80EB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А.А.Алехин</w:t>
      </w:r>
      <w:proofErr w:type="spellEnd"/>
      <w:r w:rsidRPr="00B80EB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– М.: Физкультура и спорт, 1989. – 464 с.</w:t>
      </w:r>
    </w:p>
    <w:p w:rsidR="00B80EB6" w:rsidRPr="00B80EB6" w:rsidRDefault="00B80EB6" w:rsidP="00B80EB6">
      <w:pPr>
        <w:numPr>
          <w:ilvl w:val="0"/>
          <w:numId w:val="31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B80EB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Багиров</w:t>
      </w:r>
      <w:proofErr w:type="spellEnd"/>
      <w:r w:rsidRPr="00B80EB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В. К. Английское начало/ В.К. </w:t>
      </w:r>
      <w:proofErr w:type="spellStart"/>
      <w:r w:rsidRPr="00B80EB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Багиров</w:t>
      </w:r>
      <w:proofErr w:type="spellEnd"/>
      <w:r w:rsidRPr="00B80EB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– М.: Физкультура и спорт, 1989. – 464 с.  – (Теория дебютов).</w:t>
      </w:r>
    </w:p>
    <w:p w:rsidR="00B80EB6" w:rsidRPr="00B80EB6" w:rsidRDefault="00B80EB6" w:rsidP="00B80EB6">
      <w:pPr>
        <w:numPr>
          <w:ilvl w:val="0"/>
          <w:numId w:val="31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Костров В.В. Шахматный учебник для детей и родителей / </w:t>
      </w:r>
      <w:proofErr w:type="spell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В.В.Костров</w:t>
      </w:r>
      <w:proofErr w:type="spell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СПб.: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ИД «Литера», 2005.</w:t>
      </w:r>
    </w:p>
    <w:p w:rsidR="00B80EB6" w:rsidRPr="00B80EB6" w:rsidRDefault="00B80EB6" w:rsidP="00B80EB6">
      <w:pPr>
        <w:numPr>
          <w:ilvl w:val="0"/>
          <w:numId w:val="31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Панченко А. Н. Теория и практика шахматных окончаний / А. Н. Панченко – Йошкар-Ола, 1997. – 400 с.</w:t>
      </w:r>
    </w:p>
    <w:p w:rsidR="00B80EB6" w:rsidRPr="00B80EB6" w:rsidRDefault="00B80EB6" w:rsidP="00B80EB6">
      <w:pPr>
        <w:numPr>
          <w:ilvl w:val="0"/>
          <w:numId w:val="31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Пожарский В.А. Шахматный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учебник./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В.А. Пожарский.- М., 1996.</w:t>
      </w:r>
    </w:p>
    <w:p w:rsidR="00B80EB6" w:rsidRPr="00B80EB6" w:rsidRDefault="00B80EB6" w:rsidP="00B80EB6">
      <w:pPr>
        <w:numPr>
          <w:ilvl w:val="0"/>
          <w:numId w:val="31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Тимофеев А.А. </w:t>
      </w:r>
      <w:proofErr w:type="spell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Межпредметные</w:t>
      </w:r>
      <w:proofErr w:type="spell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 шахмат как учебного предмета в начальной школе//А. А. Тимофеев. Шахматный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всеобуч.-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1996.-№ 3.</w:t>
      </w:r>
    </w:p>
    <w:p w:rsidR="00B80EB6" w:rsidRPr="00B80EB6" w:rsidRDefault="00B80EB6" w:rsidP="00B80EB6">
      <w:pPr>
        <w:numPr>
          <w:ilvl w:val="0"/>
          <w:numId w:val="31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Тимофеев А.А. Общие подходы к концепции «Шахматы как учебный предмет» в начальной школе// А. А. Тимофеев. Начальное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образование.-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2006.- № 4.</w:t>
      </w:r>
    </w:p>
    <w:p w:rsidR="00B80EB6" w:rsidRPr="00B80EB6" w:rsidRDefault="00B80EB6" w:rsidP="00B80EB6">
      <w:p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B80EB6" w:rsidRPr="00B80EB6" w:rsidRDefault="00B80EB6" w:rsidP="00B80EB6">
      <w:pPr>
        <w:numPr>
          <w:ilvl w:val="0"/>
          <w:numId w:val="32"/>
        </w:numPr>
        <w:shd w:val="clear" w:color="auto" w:fill="FFFFFF"/>
        <w:tabs>
          <w:tab w:val="num" w:pos="-284"/>
        </w:tabs>
        <w:spacing w:after="0" w:line="240" w:lineRule="auto"/>
        <w:ind w:left="-284"/>
        <w:outlineLvl w:val="0"/>
        <w:rPr>
          <w:rFonts w:ascii="Times New Roman" w:eastAsia="Times New Roman" w:hAnsi="Times New Roman" w:cs="Times New Roman"/>
          <w:bCs/>
          <w:color w:val="1B1F21"/>
          <w:kern w:val="36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color w:val="0000FF"/>
          <w:kern w:val="36"/>
          <w:sz w:val="26"/>
          <w:szCs w:val="26"/>
          <w:u w:val="single"/>
          <w:lang w:eastAsia="ru-RU"/>
        </w:rPr>
        <w:t>http://2ls.ru/</w:t>
      </w:r>
      <w:r w:rsidRPr="00B80EB6">
        <w:rPr>
          <w:rFonts w:ascii="Times New Roman" w:eastAsia="Times New Roman" w:hAnsi="Times New Roman" w:cs="Times New Roman"/>
          <w:bCs/>
          <w:color w:val="1B1F21"/>
          <w:kern w:val="36"/>
          <w:sz w:val="26"/>
          <w:szCs w:val="26"/>
          <w:lang w:eastAsia="ru-RU"/>
        </w:rPr>
        <w:t xml:space="preserve"> Шахматные дебюты. Энциклопедия шахматных дебютов и гамбитов.</w:t>
      </w:r>
    </w:p>
    <w:p w:rsidR="00B80EB6" w:rsidRPr="00B80EB6" w:rsidRDefault="00F24A23" w:rsidP="00B80EB6">
      <w:pPr>
        <w:numPr>
          <w:ilvl w:val="0"/>
          <w:numId w:val="32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9" w:history="1">
        <w:r w:rsidR="00B80EB6" w:rsidRPr="00B80EB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http://chessplanet.ru/course/tipovye-struktury-mittelshpilya</w:t>
        </w:r>
      </w:hyperlink>
      <w:r w:rsidR="00B80EB6"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. Шахматная планета.</w:t>
      </w:r>
    </w:p>
    <w:p w:rsidR="00B80EB6" w:rsidRPr="00B80EB6" w:rsidRDefault="00F24A23" w:rsidP="00B80EB6">
      <w:pPr>
        <w:numPr>
          <w:ilvl w:val="0"/>
          <w:numId w:val="32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0" w:history="1">
        <w:r w:rsidR="00B80EB6" w:rsidRPr="00B80EB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http://chessvip.ru/index.php/uroki/ladja</w:t>
        </w:r>
      </w:hyperlink>
      <w:r w:rsidR="00B80EB6"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Мир шахмат.</w:t>
      </w:r>
    </w:p>
    <w:p w:rsidR="00B80EB6" w:rsidRPr="00B80EB6" w:rsidRDefault="00F24A23" w:rsidP="00B80EB6">
      <w:pPr>
        <w:numPr>
          <w:ilvl w:val="0"/>
          <w:numId w:val="32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1" w:history="1">
        <w:r w:rsidR="00B80EB6" w:rsidRPr="00B80EB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http://vk.com/chess_v2?mid=50427706</w:t>
        </w:r>
      </w:hyperlink>
      <w:r w:rsidR="00B80EB6"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Шахматы с друзьями. </w:t>
      </w:r>
    </w:p>
    <w:p w:rsidR="00B80EB6" w:rsidRPr="00B80EB6" w:rsidRDefault="00B80EB6" w:rsidP="00B80EB6">
      <w:pPr>
        <w:spacing w:after="0" w:line="240" w:lineRule="auto"/>
        <w:ind w:firstLine="33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B80EB6" w:rsidRPr="00B80EB6" w:rsidRDefault="00B80EB6" w:rsidP="00B80E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B80EB6" w:rsidRDefault="00B80EB6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B80EB6" w:rsidRDefault="00B80EB6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B80EB6" w:rsidRDefault="00B80EB6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027F03" w:rsidRDefault="00027F03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027F03" w:rsidRDefault="00027F03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B80EB6" w:rsidRPr="00B80EB6" w:rsidRDefault="00B80EB6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  <w:t xml:space="preserve">Календарно-тематическое планирование </w:t>
      </w:r>
    </w:p>
    <w:p w:rsidR="00B80EB6" w:rsidRPr="00B80EB6" w:rsidRDefault="002E743D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  <w:t xml:space="preserve"> 2024-2025</w:t>
      </w:r>
      <w:r w:rsidR="00B80EB6" w:rsidRPr="00B80EB6"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  <w:t xml:space="preserve"> учебный год</w:t>
      </w:r>
    </w:p>
    <w:p w:rsidR="00B80EB6" w:rsidRPr="00B80EB6" w:rsidRDefault="00B80EB6" w:rsidP="00B80EB6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B80EB6" w:rsidRPr="00B80EB6" w:rsidRDefault="00B80EB6" w:rsidP="00B80EB6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tbl>
      <w:tblPr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021"/>
        <w:gridCol w:w="992"/>
        <w:gridCol w:w="993"/>
        <w:gridCol w:w="2409"/>
        <w:gridCol w:w="3743"/>
      </w:tblGrid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993" w:type="dxa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autoSpaceDN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урока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 – мои друзья. История возникновения шахмат.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детей с правилами техники безопасности на</w:t>
            </w: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занятиях по шахматам. Введение и раскрытие понятия «шахматная игра», рассказ об истории возникновения данного понятия и шахматной игры в целом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Шахматная доска.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детей с новыми понятием «шахматная доска», белыми и чёрными полями на шахматной доске, угловыми и центральными полями, правильным расположением шахматной доски в начале партии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Горизонталь.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шахматной доской: новое понятие «горизонталь»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Вертикаль.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шахматной доской: новое понятие «вертикаль»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Диагональ.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шахматной доской: новое понятие «диагональ»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Шахматная нотация.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вертикалей, горизонталей, полей, шахматных фигур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Шахматные фигуры и начальная позиция.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Расстановка шахматных фигур в начальной позиции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Ладья.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учащихся с шахматной фигурой «ладья», её местом в начальной позиции, способом передвижения ладьи по доске: ход и взятие; раскрытие понятий «ход фигуры», «невозможный ход»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Слон.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учащихся с шахматной фигурой «слон», его местом в начальной п1озиции, объяснение способов передвижения слона по доске: ход и взятие; введение и раскрытие понятий «</w:t>
            </w:r>
            <w:proofErr w:type="spell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белопольный</w:t>
            </w:r>
            <w:proofErr w:type="spell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 «</w:t>
            </w:r>
            <w:proofErr w:type="spell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чернопольный</w:t>
            </w:r>
            <w:proofErr w:type="spell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слон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Ферзь.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шахматной фигурой «ферзь», его местом в начальной позиции, способом передвижения ферзя по доске: ход и взятие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Конь.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шахматной фигурой «конь», его местом в начальной позиции, способом передвижения коня по доске: ход и взятие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Пешка.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хода и взятия пешкой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Превращение пешки.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превращение пешки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Король.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хода и взятия королём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 фигур.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Сравнительная сила фигур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Нападение.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Атакующие возможности фигур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Взятие. Взятие на проходе.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Особое взятие пешкой: взятие на проходе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 и защита от шаха.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шаха всеми фигурами, защита от шаха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мата всеми фигурами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 – ничья.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Варианты ничьей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Рокировка.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рокировки, длинная и короткая рокировки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принципы игры в начале партии.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принципы игры в начале шахматной партии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 двумя ладьями одинокому королю.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</w:t>
            </w:r>
            <w:proofErr w:type="spell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матования</w:t>
            </w:r>
            <w:proofErr w:type="spell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одинокого короля двумя ладьями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 ферзем и ладьей одинокому королю.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</w:t>
            </w:r>
            <w:proofErr w:type="spell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матования</w:t>
            </w:r>
            <w:proofErr w:type="spell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одинокого короля ферзём и ладьёй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 ферзем и королем одинокому королю.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</w:t>
            </w:r>
            <w:proofErr w:type="spell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матования</w:t>
            </w:r>
            <w:proofErr w:type="spell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одинокого короля ферзём и королём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Материальное преимущество.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материального преимущества, реализация</w:t>
            </w:r>
          </w:p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материального</w:t>
            </w:r>
            <w:proofErr w:type="gram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преимущества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основных принципов игры в начале партии.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Ошибочные ходы в начале партии и их последствия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Партии – миниатюры.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коротких партий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шахматной партии.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ведения записи партии во время соревнований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этикет.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шахматиста во время партии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шахматном турнире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шахматном турнире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шахматном турнире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истории шахмат. Чемпионы мира по шахматам и выдающиеся шахматисты мира.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важности соблюдения правил техники безопасности на занятиях по шахматам. Из истории шахмат: знакомство с именами шахматистов – чемпионов мира, ведущих шахматистов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Шахматные фигуры (повторение).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 первого года обучения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Нападение в шахматной партии. Шах и защита от него. Рокировка (повторение).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 первого года обучения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Мат. Пат. Мат в один ход (повторение). Мат одинокому королю </w:t>
            </w:r>
            <w:proofErr w:type="gram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королем  и</w:t>
            </w:r>
            <w:proofErr w:type="gram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ладьей. 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 первого года обучения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в шахматной партии: уход из-под нападения, уничтожение атакующей фигуры, защита фигуры.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понятием «защита» в шахматной партии и</w:t>
            </w:r>
          </w:p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такими</w:t>
            </w:r>
            <w:proofErr w:type="gram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действиями против угроз партнёра, как уход из - под нападения, уничтожение атакующей фигуры, защита фигуры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Защита в шахматной партии: перекрытие, </w:t>
            </w:r>
            <w:proofErr w:type="spell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контрнападение</w:t>
            </w:r>
            <w:proofErr w:type="spell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двумя другими видами защиты в шахматной партии – перекрытием, </w:t>
            </w:r>
            <w:proofErr w:type="spell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контрнападением</w:t>
            </w:r>
            <w:proofErr w:type="spellEnd"/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тактических приёмов, пройденных на уроках 5, 6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«двойной удар».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тактическим приёмом «двойной удар»,</w:t>
            </w:r>
          </w:p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способами</w:t>
            </w:r>
            <w:proofErr w:type="gram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нанесения двойного удара различными фигурами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«связка».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тактическим приёмом «связка», понятиями «полная» и «неполная» связка, «давление» на связку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тактических приёмов, пройденных на уроках 8, 9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«ловля фигуры».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тактическим приёмом «ловля фигуры» и способами его применения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«сквозной удар».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tabs>
                <w:tab w:val="left" w:pos="29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тактическим приёмом «сквозной удар» и способами его применения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 на последней горизонтали.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Слабость последней горизонтали, «форточка»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тактических приёмов, пройденных на уроках 11–13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«открытый шах».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тактическим приёмом «открытый шах» и способами его практического применения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«двойной шах»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тактическим приёмом «двойной шах» и способами его практического применения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игры в дебюте: дебютные ловушки.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Раскрытие основных принципов игры в дебюте, знакомство с понятиями «дебют», «детский мат», «мат </w:t>
            </w:r>
            <w:proofErr w:type="spell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Легаля</w:t>
            </w:r>
            <w:proofErr w:type="spell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игры в дебюте: атака на короля.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таким методом игры в дебюте, как атака на короля партнёра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Основы игры в дебюте: атака на короля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таким методом игры в дебюте, как атака на короля партнёра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эндшпиля: реализация большого материального преимущества.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понятием «реализация преимущества» и такими способами реализации преимущества, как игра на мат, размен одноимённых фигур для увеличения материального перевеса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эндшпиля: реализация большого материального преимущества.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понятием «реализация преимущества» и такими способами реализации преимущества, как игра на мат, размен одноимённых фигур для увеличения материального перевеса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анализа шахматной партии.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анализ коротких</w:t>
            </w:r>
          </w:p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шахматных</w:t>
            </w:r>
            <w:proofErr w:type="gram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партий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анализа шахматной партии.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анализ коротких шахматных партий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анализа шахматной партии.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анализ коротких шахматных партий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материала уроков 21–25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Шахматный турнир. 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праздник.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tabs>
                <w:tab w:val="left" w:pos="11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заданий, игровая практика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истории возникновения соревнований по шахматам. Система проведения шахматных соревнований.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важности соблюдения правил техники безопасности на занятиях по шахматам. Знакомство с материалом об истории возникновения шахматных соревнований, изучение различных систем проведения шахматных соревнований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Матование</w:t>
            </w:r>
            <w:proofErr w:type="spell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одинокого короля разными фигурами </w:t>
            </w:r>
            <w:proofErr w:type="gram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повторение</w:t>
            </w:r>
            <w:proofErr w:type="gram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 второго года обучения. Разыгрывание позиций, решение позиций на мат в два хода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Тактические комбинации и приемы «связка», «сквозной удар», «двойной удар», «ловля фигуры» (повторение)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 второго года обучения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Тактические комбинации и приемы «двойной шах», «открытый шах»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 второго года обучения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материала уроков 2–4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«завлечение»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тактическим приёмом «завлечение фигур под тактический удар</w:t>
            </w: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«отвлечение»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тактическим приёмом «отвлечение фигур от защиты»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«уничтожение защитой»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тактическим приёмом «уничтожение защиты», способом его применения в практической игре; рассмотрение и анализ типичных позиций на данную тему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«спертый мат»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понятием «спёртый мат», разбор классической партии на применение приёма «спёртый мат»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Сочетание тактических приемов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партий на тему «сочетания различных тактических приёмов»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материала уроков 6–9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Борьба за инициативу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учащихся о том, как начинать атакующие действия в шахматной партии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дебюта: атака на </w:t>
            </w:r>
            <w:proofErr w:type="spell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нерокировавшегося</w:t>
            </w:r>
            <w:proofErr w:type="spell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короля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способами атаки на короля, который не успел сделать рокировку: вскрытие центральных линий, быстрое развитие, мобилизация фигур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дебюта: атака на рокировавшегося короля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способами атаки на короля, который сделал рокировку: жертва фигуры с целью вскрытия пешечного прикрытия короля, уничтожение защиты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материала уроков 12–14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анализа шахматной партии: выбери ход и найди план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основами анализа шахматной партии, разбор партий чемпионов мира и ведущих шахматистов мира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пешечного эндшпиля: проходная пешка, правило квадрата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c элементарными пешечными окончаниями: пешка против короля, пешка проходит в ферзи без помощи своего короля, правило квадрата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пешечного эндшпиля: крайняя пешка, «отталкивание плечом»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c элементарными пешечными окончаниями: крайняя пешка, пешка проходит в ферзи при помощи своего короля, отталкивание плечом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пешечного эндшпиля: оппозиции и ключевые слова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материала: игра пешки против короля, пешка проходит в ферзи без помощи своего короля, пешка проходит в ферзи при помощи своего короля; введение новых понятий «оппозиция», «ключевые поля»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пешечного эндшпиля: король с пешкой против короля с пешкой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и раскрытие новых понятий: «</w:t>
            </w:r>
            <w:proofErr w:type="spell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взаимоблокируемые</w:t>
            </w:r>
            <w:proofErr w:type="spell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пешки», «позиция взаимного цугцванга», «ключевые поля».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пешечного эндшпиля: король против пешек, правило блуждающего квадрата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правилом блуждающего квадрата, раскрытие особенностей разрозненных пешек, их сильных и слабых сторон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позиции пешечного эндшпиля: ферзь против пешки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теоретическими позициями пешечного эндшпиля: король и две пешки против короля, особенности проведения пешек в ферзи по вертикалям b и g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материала уроков 20–26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Сыграй как чемпион. Партия В. Крамник – Д. </w:t>
            </w:r>
            <w:proofErr w:type="spell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Садвакасов</w:t>
            </w:r>
            <w:proofErr w:type="spellEnd"/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шахматных партий чемпионов мира, угадывание ходов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появления шахмат на Руси. Зарождение шахматной культуры в России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важности соблюдения правил техники безопасности на занятиях по шахматам. Знакомство с материалом об истории появления шахмат на Руси, о том, как в России начала формироваться шахматная культура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</w:t>
            </w:r>
            <w:proofErr w:type="gram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 игры</w:t>
            </w:r>
            <w:proofErr w:type="gram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дебюте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Дополнение знаний об игре в дебюте новыми сведениями: роль центра, создание численного превосходства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Перевес в развитии фигур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Раскрытие понятия «мобилизация фигур для получения численного превосходства»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Атака на короля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Раскрытие плана атаки на короля при односторонней и разносторонней рокировках, а также плана атаки на короля, оставшегося в центре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Перевес в пространстве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игры при пространственном перевесе, способы достижения пространственного перевеса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позиций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о том, что необходимо делать для того, чтобы правильно оценить позицию во время шахматной партии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игры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 схемы моделирования плана игры, раскрытие цели планирования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хода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выбора хода, форсированные и нефорсированные варианты, профилактика. Учимся думать за партнёра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дебюты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открытых дебютов. Итальянская партия, защита двух коней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Полуоткрытые дебюты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Многообразие полуоткрытых дебютов. </w:t>
            </w:r>
            <w:proofErr w:type="spell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Сицилианская</w:t>
            </w:r>
            <w:proofErr w:type="spell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защита, Французская защита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Закрытые дебюты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закрытых дебютов. Славянская защита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Гамбиты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Королевский гамбит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«мельница»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тактическим приёмом «мельница». Решение дидактических заданий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«перекрытие»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тактическим приёмом «перекрытие». Решение дидактических заданий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«рентген»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тактическим приёмом «рентген». Решение дидактических заданий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материала уроков 13–16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шахматной партии: выбери ход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 и анализ партий чемпионов мира и ведущих шахматистов мира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ладейные эндшпили: ладья с пешкой и королем против ладьи и короля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</w:t>
            </w:r>
            <w:proofErr w:type="spell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Филидора</w:t>
            </w:r>
            <w:proofErr w:type="spell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позицией </w:t>
            </w:r>
            <w:proofErr w:type="spell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Лусены</w:t>
            </w:r>
            <w:proofErr w:type="spellEnd"/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ладейные эндшпили: ладья с пешкой и королем против ладьи и короля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</w:t>
            </w:r>
            <w:proofErr w:type="spell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Филидора</w:t>
            </w:r>
            <w:proofErr w:type="spell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позицией </w:t>
            </w:r>
            <w:proofErr w:type="spell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Лусены</w:t>
            </w:r>
            <w:proofErr w:type="spellEnd"/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ладейные эндшпили: ладья с пешкой и королем против ладьи и короля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</w:t>
            </w:r>
            <w:proofErr w:type="spell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Филидора</w:t>
            </w:r>
            <w:proofErr w:type="spell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позицией </w:t>
            </w:r>
            <w:proofErr w:type="spell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Лусены</w:t>
            </w:r>
            <w:proofErr w:type="spellEnd"/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ладейные эндшпили: ладья с пешкой и королем против ладьи и короля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</w:t>
            </w:r>
            <w:proofErr w:type="spell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Филидора</w:t>
            </w:r>
            <w:proofErr w:type="spell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позицией </w:t>
            </w:r>
            <w:proofErr w:type="spell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Лусены</w:t>
            </w:r>
            <w:proofErr w:type="spellEnd"/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ладейные эндшпили: мат двумя слонами одинокому королю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простейшими </w:t>
            </w:r>
            <w:proofErr w:type="spell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легкофигурными</w:t>
            </w:r>
            <w:proofErr w:type="spell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окончаниями: техника </w:t>
            </w:r>
            <w:proofErr w:type="spell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матования</w:t>
            </w:r>
            <w:proofErr w:type="spell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двумя слонами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Простейшие </w:t>
            </w:r>
            <w:proofErr w:type="spell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легкофигурные</w:t>
            </w:r>
            <w:proofErr w:type="spell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окончания: мат конем и слоном одинокому королю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простейшими </w:t>
            </w:r>
            <w:proofErr w:type="spell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легкофигурными</w:t>
            </w:r>
            <w:proofErr w:type="spell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окончаниями: техника </w:t>
            </w:r>
            <w:proofErr w:type="spell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матования</w:t>
            </w:r>
            <w:proofErr w:type="spell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слоном и конём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материала уроков 22–27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шахмат в жизни человека. Как стать сильным шахматистом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Советы чемпионов мира юным шахматистам. Зачем учиться шахматной игре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317D76" w:rsidRPr="00A222DF" w:rsidTr="00317D76">
        <w:tc>
          <w:tcPr>
            <w:tcW w:w="817" w:type="dxa"/>
            <w:shd w:val="clear" w:color="auto" w:fill="auto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021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7D76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3743" w:type="dxa"/>
            <w:shd w:val="clear" w:color="auto" w:fill="auto"/>
          </w:tcPr>
          <w:p w:rsidR="00317D76" w:rsidRPr="00A222DF" w:rsidRDefault="00317D7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A222DF" w:rsidRPr="00A222DF" w:rsidTr="00317D76">
        <w:tc>
          <w:tcPr>
            <w:tcW w:w="817" w:type="dxa"/>
            <w:shd w:val="clear" w:color="auto" w:fill="auto"/>
          </w:tcPr>
          <w:p w:rsidR="00A222DF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021" w:type="dxa"/>
            <w:shd w:val="clear" w:color="auto" w:fill="auto"/>
          </w:tcPr>
          <w:p w:rsidR="00A222DF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A222DF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222DF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A222DF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3743" w:type="dxa"/>
            <w:shd w:val="clear" w:color="auto" w:fill="auto"/>
          </w:tcPr>
          <w:p w:rsidR="00A222DF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A222DF" w:rsidRPr="00A222DF" w:rsidTr="00E64F6D">
        <w:tc>
          <w:tcPr>
            <w:tcW w:w="2830" w:type="dxa"/>
            <w:gridSpan w:val="3"/>
            <w:shd w:val="clear" w:color="auto" w:fill="auto"/>
          </w:tcPr>
          <w:p w:rsidR="00A222DF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145" w:type="dxa"/>
            <w:gridSpan w:val="3"/>
          </w:tcPr>
          <w:p w:rsidR="00A222DF" w:rsidRPr="00A222DF" w:rsidRDefault="00A222DF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128 часов</w:t>
            </w:r>
          </w:p>
        </w:tc>
      </w:tr>
    </w:tbl>
    <w:p w:rsidR="00A222DF" w:rsidRPr="00B80EB6" w:rsidRDefault="00A222DF" w:rsidP="00B80EB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E743D" w:rsidRDefault="002E743D"/>
    <w:sectPr w:rsidR="002E743D" w:rsidSect="002E743D">
      <w:footerReference w:type="default" r:id="rId12"/>
      <w:pgSz w:w="11906" w:h="16838"/>
      <w:pgMar w:top="709" w:right="850" w:bottom="56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A23" w:rsidRDefault="00F24A23" w:rsidP="00B80EB6">
      <w:pPr>
        <w:spacing w:after="0" w:line="240" w:lineRule="auto"/>
      </w:pPr>
      <w:r>
        <w:separator/>
      </w:r>
    </w:p>
  </w:endnote>
  <w:endnote w:type="continuationSeparator" w:id="0">
    <w:p w:rsidR="00F24A23" w:rsidRDefault="00F24A23" w:rsidP="00B80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6056541"/>
      <w:docPartObj>
        <w:docPartGallery w:val="Page Numbers (Bottom of Page)"/>
        <w:docPartUnique/>
      </w:docPartObj>
    </w:sdtPr>
    <w:sdtEndPr/>
    <w:sdtContent>
      <w:p w:rsidR="00317D76" w:rsidRDefault="00317D76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5E03">
          <w:rPr>
            <w:noProof/>
          </w:rPr>
          <w:t>8</w:t>
        </w:r>
        <w:r>
          <w:fldChar w:fldCharType="end"/>
        </w:r>
      </w:p>
    </w:sdtContent>
  </w:sdt>
  <w:p w:rsidR="00317D76" w:rsidRDefault="00317D76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7D76" w:rsidRDefault="00317D76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A23" w:rsidRDefault="00F24A23" w:rsidP="00B80EB6">
      <w:pPr>
        <w:spacing w:after="0" w:line="240" w:lineRule="auto"/>
      </w:pPr>
      <w:r>
        <w:separator/>
      </w:r>
    </w:p>
  </w:footnote>
  <w:footnote w:type="continuationSeparator" w:id="0">
    <w:p w:rsidR="00F24A23" w:rsidRDefault="00F24A23" w:rsidP="00B80E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lvl w:ilvl="0">
      <w:start w:val="1"/>
      <w:numFmt w:val="bullet"/>
      <w:suff w:val="nothing"/>
      <w:lvlText w:val="•"/>
      <w:lvlJc w:val="left"/>
      <w:pPr>
        <w:tabs>
          <w:tab w:val="num" w:pos="0"/>
        </w:tabs>
      </w:pPr>
      <w:rPr>
        <w:rFonts w:ascii="Times New Roman" w:hAnsi="Times New Roman"/>
      </w:rPr>
    </w:lvl>
  </w:abstractNum>
  <w:abstractNum w:abstractNumId="1">
    <w:nsid w:val="042E1B24"/>
    <w:multiLevelType w:val="hybridMultilevel"/>
    <w:tmpl w:val="B3BA99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C21E03"/>
    <w:multiLevelType w:val="hybridMultilevel"/>
    <w:tmpl w:val="DF30B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9C3E10"/>
    <w:multiLevelType w:val="hybridMultilevel"/>
    <w:tmpl w:val="632CF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B42F72"/>
    <w:multiLevelType w:val="hybridMultilevel"/>
    <w:tmpl w:val="D3FAC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9D1F97"/>
    <w:multiLevelType w:val="hybridMultilevel"/>
    <w:tmpl w:val="59B00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4B459B"/>
    <w:multiLevelType w:val="hybridMultilevel"/>
    <w:tmpl w:val="0F70B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577D2B"/>
    <w:multiLevelType w:val="hybridMultilevel"/>
    <w:tmpl w:val="44EA5C1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1A5B51F0"/>
    <w:multiLevelType w:val="hybridMultilevel"/>
    <w:tmpl w:val="A22275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0370CC"/>
    <w:multiLevelType w:val="hybridMultilevel"/>
    <w:tmpl w:val="ACD04078"/>
    <w:lvl w:ilvl="0" w:tplc="BB240A84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10">
    <w:nsid w:val="1BBC2AD4"/>
    <w:multiLevelType w:val="hybridMultilevel"/>
    <w:tmpl w:val="5B6CD75E"/>
    <w:lvl w:ilvl="0" w:tplc="429A67B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1D4A660D"/>
    <w:multiLevelType w:val="hybridMultilevel"/>
    <w:tmpl w:val="ADE26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1B5137"/>
    <w:multiLevelType w:val="hybridMultilevel"/>
    <w:tmpl w:val="5B6CD75E"/>
    <w:lvl w:ilvl="0" w:tplc="429A67B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21945E23"/>
    <w:multiLevelType w:val="hybridMultilevel"/>
    <w:tmpl w:val="68A4E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4004AC"/>
    <w:multiLevelType w:val="hybridMultilevel"/>
    <w:tmpl w:val="01706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527241"/>
    <w:multiLevelType w:val="hybridMultilevel"/>
    <w:tmpl w:val="AAC60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4C6A8F"/>
    <w:multiLevelType w:val="hybridMultilevel"/>
    <w:tmpl w:val="FEB4E82A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6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2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8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7">
    <w:nsid w:val="28520804"/>
    <w:multiLevelType w:val="hybridMultilevel"/>
    <w:tmpl w:val="4A342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EA6433"/>
    <w:multiLevelType w:val="hybridMultilevel"/>
    <w:tmpl w:val="739ED8A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>
    <w:nsid w:val="2B1D2F60"/>
    <w:multiLevelType w:val="hybridMultilevel"/>
    <w:tmpl w:val="C098FE38"/>
    <w:lvl w:ilvl="0" w:tplc="5D726794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2CBC6A66"/>
    <w:multiLevelType w:val="hybridMultilevel"/>
    <w:tmpl w:val="2EF86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CC077FF"/>
    <w:multiLevelType w:val="hybridMultilevel"/>
    <w:tmpl w:val="5B6CD75E"/>
    <w:lvl w:ilvl="0" w:tplc="429A67B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2D7B0A25"/>
    <w:multiLevelType w:val="hybridMultilevel"/>
    <w:tmpl w:val="00F88818"/>
    <w:lvl w:ilvl="0" w:tplc="11A667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E897FD9"/>
    <w:multiLevelType w:val="hybridMultilevel"/>
    <w:tmpl w:val="142C5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DE2032"/>
    <w:multiLevelType w:val="hybridMultilevel"/>
    <w:tmpl w:val="27E86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0B30B42"/>
    <w:multiLevelType w:val="hybridMultilevel"/>
    <w:tmpl w:val="1966E7D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6">
    <w:nsid w:val="328E1BE4"/>
    <w:multiLevelType w:val="multilevel"/>
    <w:tmpl w:val="49720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6C3199C"/>
    <w:multiLevelType w:val="hybridMultilevel"/>
    <w:tmpl w:val="7BE6C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FBC44E5"/>
    <w:multiLevelType w:val="hybridMultilevel"/>
    <w:tmpl w:val="35A2FD2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451B5097"/>
    <w:multiLevelType w:val="hybridMultilevel"/>
    <w:tmpl w:val="D1B21F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4CD12EAD"/>
    <w:multiLevelType w:val="hybridMultilevel"/>
    <w:tmpl w:val="B4AA7AD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4422182"/>
    <w:multiLevelType w:val="hybridMultilevel"/>
    <w:tmpl w:val="3B5E0D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558B0C8F"/>
    <w:multiLevelType w:val="hybridMultilevel"/>
    <w:tmpl w:val="42AE70FA"/>
    <w:lvl w:ilvl="0" w:tplc="275EC0F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612DE5"/>
    <w:multiLevelType w:val="hybridMultilevel"/>
    <w:tmpl w:val="822E8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392D15"/>
    <w:multiLevelType w:val="hybridMultilevel"/>
    <w:tmpl w:val="98240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FF1B7A"/>
    <w:multiLevelType w:val="hybridMultilevel"/>
    <w:tmpl w:val="4630EDB0"/>
    <w:lvl w:ilvl="0" w:tplc="833C0DFC">
      <w:start w:val="1"/>
      <w:numFmt w:val="decimal"/>
      <w:lvlText w:val="%1."/>
      <w:lvlJc w:val="left"/>
      <w:pPr>
        <w:ind w:left="1320" w:hanging="360"/>
      </w:pPr>
    </w:lvl>
    <w:lvl w:ilvl="1" w:tplc="04190019">
      <w:start w:val="1"/>
      <w:numFmt w:val="lowerLetter"/>
      <w:lvlText w:val="%2."/>
      <w:lvlJc w:val="left"/>
      <w:pPr>
        <w:ind w:left="2040" w:hanging="360"/>
      </w:pPr>
    </w:lvl>
    <w:lvl w:ilvl="2" w:tplc="0419001B">
      <w:start w:val="1"/>
      <w:numFmt w:val="lowerRoman"/>
      <w:lvlText w:val="%3."/>
      <w:lvlJc w:val="right"/>
      <w:pPr>
        <w:ind w:left="2760" w:hanging="180"/>
      </w:pPr>
    </w:lvl>
    <w:lvl w:ilvl="3" w:tplc="0419000F">
      <w:start w:val="1"/>
      <w:numFmt w:val="decimal"/>
      <w:lvlText w:val="%4."/>
      <w:lvlJc w:val="left"/>
      <w:pPr>
        <w:ind w:left="3480" w:hanging="360"/>
      </w:pPr>
    </w:lvl>
    <w:lvl w:ilvl="4" w:tplc="04190019">
      <w:start w:val="1"/>
      <w:numFmt w:val="lowerLetter"/>
      <w:lvlText w:val="%5."/>
      <w:lvlJc w:val="left"/>
      <w:pPr>
        <w:ind w:left="4200" w:hanging="360"/>
      </w:pPr>
    </w:lvl>
    <w:lvl w:ilvl="5" w:tplc="0419001B">
      <w:start w:val="1"/>
      <w:numFmt w:val="lowerRoman"/>
      <w:lvlText w:val="%6."/>
      <w:lvlJc w:val="right"/>
      <w:pPr>
        <w:ind w:left="4920" w:hanging="180"/>
      </w:pPr>
    </w:lvl>
    <w:lvl w:ilvl="6" w:tplc="0419000F">
      <w:start w:val="1"/>
      <w:numFmt w:val="decimal"/>
      <w:lvlText w:val="%7."/>
      <w:lvlJc w:val="left"/>
      <w:pPr>
        <w:ind w:left="5640" w:hanging="360"/>
      </w:pPr>
    </w:lvl>
    <w:lvl w:ilvl="7" w:tplc="04190019">
      <w:start w:val="1"/>
      <w:numFmt w:val="lowerLetter"/>
      <w:lvlText w:val="%8."/>
      <w:lvlJc w:val="left"/>
      <w:pPr>
        <w:ind w:left="6360" w:hanging="360"/>
      </w:pPr>
    </w:lvl>
    <w:lvl w:ilvl="8" w:tplc="0419001B">
      <w:start w:val="1"/>
      <w:numFmt w:val="lowerRoman"/>
      <w:lvlText w:val="%9."/>
      <w:lvlJc w:val="right"/>
      <w:pPr>
        <w:ind w:left="7080" w:hanging="180"/>
      </w:pPr>
    </w:lvl>
  </w:abstractNum>
  <w:abstractNum w:abstractNumId="36">
    <w:nsid w:val="60EE55F0"/>
    <w:multiLevelType w:val="hybridMultilevel"/>
    <w:tmpl w:val="27A08ADC"/>
    <w:lvl w:ilvl="0" w:tplc="597C87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B15ACB"/>
    <w:multiLevelType w:val="hybridMultilevel"/>
    <w:tmpl w:val="5B6CD75E"/>
    <w:lvl w:ilvl="0" w:tplc="429A67B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>
    <w:nsid w:val="6DC441CC"/>
    <w:multiLevelType w:val="hybridMultilevel"/>
    <w:tmpl w:val="B8F65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A44A5F"/>
    <w:multiLevelType w:val="hybridMultilevel"/>
    <w:tmpl w:val="D8608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E50F08"/>
    <w:multiLevelType w:val="hybridMultilevel"/>
    <w:tmpl w:val="CA104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704F8F"/>
    <w:multiLevelType w:val="hybridMultilevel"/>
    <w:tmpl w:val="DF1AA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C9030D"/>
    <w:multiLevelType w:val="hybridMultilevel"/>
    <w:tmpl w:val="FE8E500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DA43CB"/>
    <w:multiLevelType w:val="hybridMultilevel"/>
    <w:tmpl w:val="74A8CBFC"/>
    <w:lvl w:ilvl="0" w:tplc="665EB6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6B590A"/>
    <w:multiLevelType w:val="multilevel"/>
    <w:tmpl w:val="35A6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D6E43EB"/>
    <w:multiLevelType w:val="hybridMultilevel"/>
    <w:tmpl w:val="81AE6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66538E"/>
    <w:multiLevelType w:val="hybridMultilevel"/>
    <w:tmpl w:val="796EE9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7F6F1E45"/>
    <w:multiLevelType w:val="hybridMultilevel"/>
    <w:tmpl w:val="E962DBCA"/>
    <w:lvl w:ilvl="0" w:tplc="0419000F">
      <w:start w:val="1"/>
      <w:numFmt w:val="decimal"/>
      <w:lvlText w:val="%1."/>
      <w:lvlJc w:val="left"/>
      <w:pPr>
        <w:tabs>
          <w:tab w:val="num" w:pos="1820"/>
        </w:tabs>
        <w:ind w:left="18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40"/>
        </w:tabs>
        <w:ind w:left="2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60"/>
        </w:tabs>
        <w:ind w:left="3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80"/>
        </w:tabs>
        <w:ind w:left="3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00"/>
        </w:tabs>
        <w:ind w:left="4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20"/>
        </w:tabs>
        <w:ind w:left="5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40"/>
        </w:tabs>
        <w:ind w:left="6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60"/>
        </w:tabs>
        <w:ind w:left="6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80"/>
        </w:tabs>
        <w:ind w:left="7580" w:hanging="180"/>
      </w:pPr>
    </w:lvl>
  </w:abstractNum>
  <w:abstractNum w:abstractNumId="48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29"/>
  </w:num>
  <w:num w:numId="4">
    <w:abstractNumId w:val="5"/>
  </w:num>
  <w:num w:numId="5">
    <w:abstractNumId w:val="37"/>
  </w:num>
  <w:num w:numId="6">
    <w:abstractNumId w:val="14"/>
  </w:num>
  <w:num w:numId="7">
    <w:abstractNumId w:val="28"/>
  </w:num>
  <w:num w:numId="8">
    <w:abstractNumId w:val="18"/>
  </w:num>
  <w:num w:numId="9">
    <w:abstractNumId w:val="6"/>
  </w:num>
  <w:num w:numId="10">
    <w:abstractNumId w:val="41"/>
  </w:num>
  <w:num w:numId="11">
    <w:abstractNumId w:val="36"/>
  </w:num>
  <w:num w:numId="12">
    <w:abstractNumId w:val="10"/>
  </w:num>
  <w:num w:numId="13">
    <w:abstractNumId w:val="12"/>
  </w:num>
  <w:num w:numId="14">
    <w:abstractNumId w:val="21"/>
  </w:num>
  <w:num w:numId="15">
    <w:abstractNumId w:val="26"/>
  </w:num>
  <w:num w:numId="16">
    <w:abstractNumId w:val="9"/>
  </w:num>
  <w:num w:numId="17">
    <w:abstractNumId w:val="30"/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3"/>
  </w:num>
  <w:num w:numId="20">
    <w:abstractNumId w:val="45"/>
  </w:num>
  <w:num w:numId="21">
    <w:abstractNumId w:val="32"/>
  </w:num>
  <w:num w:numId="22">
    <w:abstractNumId w:val="48"/>
  </w:num>
  <w:num w:numId="23">
    <w:abstractNumId w:val="7"/>
  </w:num>
  <w:num w:numId="2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</w:num>
  <w:num w:numId="28">
    <w:abstractNumId w:val="8"/>
  </w:num>
  <w:num w:numId="29">
    <w:abstractNumId w:val="16"/>
  </w:num>
  <w:num w:numId="30">
    <w:abstractNumId w:val="1"/>
  </w:num>
  <w:num w:numId="31">
    <w:abstractNumId w:val="47"/>
  </w:num>
  <w:num w:numId="32">
    <w:abstractNumId w:val="25"/>
  </w:num>
  <w:num w:numId="33">
    <w:abstractNumId w:val="46"/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4"/>
  </w:num>
  <w:num w:numId="36">
    <w:abstractNumId w:val="24"/>
  </w:num>
  <w:num w:numId="37">
    <w:abstractNumId w:val="17"/>
  </w:num>
  <w:num w:numId="38">
    <w:abstractNumId w:val="20"/>
  </w:num>
  <w:num w:numId="39">
    <w:abstractNumId w:val="23"/>
  </w:num>
  <w:num w:numId="40">
    <w:abstractNumId w:val="11"/>
  </w:num>
  <w:num w:numId="41">
    <w:abstractNumId w:val="13"/>
  </w:num>
  <w:num w:numId="42">
    <w:abstractNumId w:val="27"/>
  </w:num>
  <w:num w:numId="43">
    <w:abstractNumId w:val="4"/>
  </w:num>
  <w:num w:numId="44">
    <w:abstractNumId w:val="39"/>
  </w:num>
  <w:num w:numId="45">
    <w:abstractNumId w:val="22"/>
  </w:num>
  <w:num w:numId="46">
    <w:abstractNumId w:val="2"/>
  </w:num>
  <w:num w:numId="47">
    <w:abstractNumId w:val="40"/>
  </w:num>
  <w:num w:numId="48">
    <w:abstractNumId w:val="3"/>
  </w:num>
  <w:num w:numId="49">
    <w:abstractNumId w:val="15"/>
  </w:num>
  <w:num w:numId="5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35C"/>
    <w:rsid w:val="00027F03"/>
    <w:rsid w:val="000F0CF2"/>
    <w:rsid w:val="00117932"/>
    <w:rsid w:val="002E743D"/>
    <w:rsid w:val="00317D76"/>
    <w:rsid w:val="0048629C"/>
    <w:rsid w:val="005B5E03"/>
    <w:rsid w:val="00665F30"/>
    <w:rsid w:val="009A5E07"/>
    <w:rsid w:val="00A222DF"/>
    <w:rsid w:val="00B80EB6"/>
    <w:rsid w:val="00C33CF9"/>
    <w:rsid w:val="00CB335C"/>
    <w:rsid w:val="00CF10B1"/>
    <w:rsid w:val="00E7478A"/>
    <w:rsid w:val="00EC6302"/>
    <w:rsid w:val="00F24A23"/>
    <w:rsid w:val="00F9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133A1-F1EF-4FA5-A7FA-262DE414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80EB6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val="x-none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80EB6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80EB6"/>
    <w:rPr>
      <w:rFonts w:ascii="Times New Roman" w:eastAsia="Times New Roman" w:hAnsi="Times New Roman" w:cs="Times New Roman"/>
      <w:b/>
      <w:sz w:val="32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semiHidden/>
    <w:rsid w:val="00B80EB6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B80EB6"/>
  </w:style>
  <w:style w:type="paragraph" w:styleId="a3">
    <w:name w:val="List Paragraph"/>
    <w:basedOn w:val="a"/>
    <w:uiPriority w:val="34"/>
    <w:qFormat/>
    <w:rsid w:val="00B80E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rsid w:val="00B80EB6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ru-RU"/>
    </w:rPr>
  </w:style>
  <w:style w:type="character" w:customStyle="1" w:styleId="a5">
    <w:name w:val="Основной текст Знак"/>
    <w:basedOn w:val="a0"/>
    <w:link w:val="a4"/>
    <w:uiPriority w:val="99"/>
    <w:rsid w:val="00B80EB6"/>
    <w:rPr>
      <w:rFonts w:ascii="Arial" w:eastAsia="Times New Roman" w:hAnsi="Arial" w:cs="Times New Roman"/>
      <w:sz w:val="20"/>
      <w:szCs w:val="20"/>
      <w:lang w:val="x-none" w:eastAsia="ru-RU"/>
    </w:rPr>
  </w:style>
  <w:style w:type="paragraph" w:customStyle="1" w:styleId="12">
    <w:name w:val="Абзац списка1"/>
    <w:basedOn w:val="a"/>
    <w:rsid w:val="00B80E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B80E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B80EB6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B80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99"/>
    <w:qFormat/>
    <w:rsid w:val="00B80EB6"/>
    <w:rPr>
      <w:b/>
      <w:bCs/>
    </w:rPr>
  </w:style>
  <w:style w:type="character" w:styleId="a9">
    <w:name w:val="Emphasis"/>
    <w:uiPriority w:val="20"/>
    <w:qFormat/>
    <w:rsid w:val="00B80EB6"/>
    <w:rPr>
      <w:i/>
      <w:iCs/>
    </w:rPr>
  </w:style>
  <w:style w:type="paragraph" w:styleId="22">
    <w:name w:val="Body Text 2"/>
    <w:basedOn w:val="a"/>
    <w:link w:val="23"/>
    <w:uiPriority w:val="99"/>
    <w:semiHidden/>
    <w:unhideWhenUsed/>
    <w:rsid w:val="00B80EB6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B80EB6"/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B80EB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80EB6"/>
  </w:style>
  <w:style w:type="paragraph" w:styleId="ab">
    <w:name w:val="Balloon Text"/>
    <w:basedOn w:val="a"/>
    <w:link w:val="ac"/>
    <w:uiPriority w:val="99"/>
    <w:semiHidden/>
    <w:unhideWhenUsed/>
    <w:rsid w:val="00B80EB6"/>
    <w:pPr>
      <w:spacing w:after="0" w:line="240" w:lineRule="auto"/>
    </w:pPr>
    <w:rPr>
      <w:rFonts w:ascii="Segoe UI" w:eastAsia="Calibri" w:hAnsi="Segoe UI" w:cs="Times New Roman"/>
      <w:sz w:val="18"/>
      <w:szCs w:val="18"/>
      <w:lang w:val="x-none"/>
    </w:rPr>
  </w:style>
  <w:style w:type="character" w:customStyle="1" w:styleId="ac">
    <w:name w:val="Текст выноски Знак"/>
    <w:basedOn w:val="a0"/>
    <w:link w:val="ab"/>
    <w:uiPriority w:val="99"/>
    <w:semiHidden/>
    <w:rsid w:val="00B80EB6"/>
    <w:rPr>
      <w:rFonts w:ascii="Segoe UI" w:eastAsia="Calibri" w:hAnsi="Segoe UI" w:cs="Times New Roman"/>
      <w:sz w:val="18"/>
      <w:szCs w:val="18"/>
      <w:lang w:val="x-none"/>
    </w:rPr>
  </w:style>
  <w:style w:type="table" w:customStyle="1" w:styleId="13">
    <w:name w:val="Сетка таблицы1"/>
    <w:basedOn w:val="a1"/>
    <w:next w:val="aa"/>
    <w:uiPriority w:val="59"/>
    <w:rsid w:val="00B80E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B80EB6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e">
    <w:name w:val="Верхний колонтитул Знак"/>
    <w:basedOn w:val="a0"/>
    <w:link w:val="ad"/>
    <w:uiPriority w:val="99"/>
    <w:rsid w:val="00B80EB6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B80EB6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f0">
    <w:name w:val="Нижний колонтитул Знак"/>
    <w:basedOn w:val="a0"/>
    <w:link w:val="af"/>
    <w:uiPriority w:val="99"/>
    <w:rsid w:val="00B80EB6"/>
    <w:rPr>
      <w:rFonts w:ascii="Calibri" w:eastAsia="Calibri" w:hAnsi="Calibri" w:cs="Times New Roman"/>
    </w:rPr>
  </w:style>
  <w:style w:type="character" w:customStyle="1" w:styleId="c1">
    <w:name w:val="c1"/>
    <w:basedOn w:val="a0"/>
    <w:rsid w:val="00B80EB6"/>
  </w:style>
  <w:style w:type="paragraph" w:customStyle="1" w:styleId="c72">
    <w:name w:val="c72"/>
    <w:basedOn w:val="a"/>
    <w:uiPriority w:val="99"/>
    <w:rsid w:val="00B80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uiPriority w:val="99"/>
    <w:rsid w:val="00B80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80EB6"/>
  </w:style>
  <w:style w:type="paragraph" w:customStyle="1" w:styleId="c4">
    <w:name w:val="c4"/>
    <w:basedOn w:val="a"/>
    <w:uiPriority w:val="99"/>
    <w:rsid w:val="00B80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rsid w:val="00B80EB6"/>
  </w:style>
  <w:style w:type="character" w:customStyle="1" w:styleId="c16">
    <w:name w:val="c16"/>
    <w:rsid w:val="00B80EB6"/>
  </w:style>
  <w:style w:type="numbering" w:customStyle="1" w:styleId="110">
    <w:name w:val="Нет списка11"/>
    <w:next w:val="a2"/>
    <w:uiPriority w:val="99"/>
    <w:semiHidden/>
    <w:unhideWhenUsed/>
    <w:rsid w:val="00B80EB6"/>
  </w:style>
  <w:style w:type="paragraph" w:customStyle="1" w:styleId="Style2">
    <w:name w:val="Style2"/>
    <w:basedOn w:val="a"/>
    <w:uiPriority w:val="99"/>
    <w:semiHidden/>
    <w:rsid w:val="00B80E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34">
    <w:name w:val="c34"/>
    <w:rsid w:val="00B80EB6"/>
  </w:style>
  <w:style w:type="character" w:customStyle="1" w:styleId="c29">
    <w:name w:val="c29"/>
    <w:rsid w:val="00B80EB6"/>
  </w:style>
  <w:style w:type="character" w:customStyle="1" w:styleId="c40">
    <w:name w:val="c40"/>
    <w:rsid w:val="00B80EB6"/>
  </w:style>
  <w:style w:type="character" w:customStyle="1" w:styleId="c39">
    <w:name w:val="c39"/>
    <w:rsid w:val="00B80EB6"/>
  </w:style>
  <w:style w:type="table" w:customStyle="1" w:styleId="3">
    <w:name w:val="Сетка таблицы3"/>
    <w:basedOn w:val="a1"/>
    <w:rsid w:val="00B80EB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a"/>
    <w:uiPriority w:val="59"/>
    <w:rsid w:val="00B80E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vk.com/chess_v2?mid=50427706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chessvip.ru/index.php/uroki/ladj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hessplanet.ru/course/tipovye-struktury-mittelshpily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</Pages>
  <Words>6161</Words>
  <Characters>35123</Characters>
  <Application>Microsoft Office Word</Application>
  <DocSecurity>0</DocSecurity>
  <Lines>292</Lines>
  <Paragraphs>82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Пояснительная записка</vt:lpstr>
      <vt:lpstr>http://2ls.ru/ Шахматные дебюты. Энциклопедия шахматных дебютов и гамбитов.</vt:lpstr>
    </vt:vector>
  </TitlesOfParts>
  <Company/>
  <LinksUpToDate>false</LinksUpToDate>
  <CharactersWithSpaces>41202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Гостевой</cp:lastModifiedBy>
  <cp:revision>10</cp:revision>
  <cp:lastPrinted>2024-12-09T22:33:00Z</cp:lastPrinted>
  <dcterms:created xsi:type="dcterms:W3CDTF">2023-09-27T11:50:00Z</dcterms:created>
  <dcterms:modified xsi:type="dcterms:W3CDTF">2024-12-12T03:59:00Z</dcterms:modified>
</cp:coreProperties>
</file>